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1945" w14:textId="3CD7C55D" w:rsidR="00DE03AF" w:rsidRPr="004E223B" w:rsidRDefault="00DE03AF" w:rsidP="00DE03AF">
      <w:pPr>
        <w:tabs>
          <w:tab w:val="left" w:pos="1985"/>
          <w:tab w:val="right" w:pos="9747"/>
        </w:tabs>
        <w:spacing w:afterLines="50" w:after="120"/>
        <w:rPr>
          <w:rFonts w:ascii="Arial" w:eastAsia="MS Mincho" w:hAnsi="Arial" w:cs="Arial"/>
          <w:b/>
          <w:sz w:val="24"/>
          <w:lang w:val="de-DE"/>
        </w:rPr>
      </w:pPr>
      <w:bookmarkStart w:id="0" w:name="_Hlk140566516"/>
      <w:bookmarkStart w:id="1" w:name="_Ref399006623"/>
      <w:bookmarkStart w:id="2" w:name="_Toc92513360"/>
      <w:r w:rsidRPr="007D0A5E">
        <w:rPr>
          <w:rFonts w:ascii="Arial" w:eastAsia="MS Mincho" w:hAnsi="Arial" w:cs="Arial"/>
          <w:b/>
          <w:sz w:val="24"/>
          <w:szCs w:val="24"/>
          <w:lang w:eastAsia="x-none"/>
        </w:rPr>
        <w:t>3GPP</w:t>
      </w:r>
      <w:r w:rsidRPr="004E223B">
        <w:rPr>
          <w:rFonts w:ascii="Arial" w:eastAsia="MS Mincho" w:hAnsi="Arial" w:cs="Arial"/>
          <w:b/>
          <w:sz w:val="24"/>
          <w:lang w:val="de-DE" w:eastAsia="x-none"/>
        </w:rPr>
        <w:t xml:space="preserve"> TSG-RAN WG2#12</w:t>
      </w:r>
      <w:r w:rsidR="00647719" w:rsidRPr="004E223B">
        <w:rPr>
          <w:rFonts w:ascii="Arial" w:eastAsia="MS Mincho" w:hAnsi="Arial" w:cs="Arial"/>
          <w:b/>
          <w:sz w:val="24"/>
          <w:lang w:val="de-DE" w:eastAsia="x-none"/>
        </w:rPr>
        <w:t>5</w:t>
      </w:r>
      <w:r w:rsidR="008F1E3E" w:rsidRPr="004E223B">
        <w:rPr>
          <w:rFonts w:ascii="Arial" w:eastAsia="MS Mincho" w:hAnsi="Arial" w:cs="Arial"/>
          <w:b/>
          <w:sz w:val="24"/>
          <w:lang w:val="de-DE"/>
        </w:rPr>
        <w:t>-bis</w:t>
      </w:r>
      <w:r w:rsidRPr="004E223B">
        <w:rPr>
          <w:rFonts w:ascii="Arial" w:eastAsia="MS Mincho" w:hAnsi="Arial" w:cs="Arial"/>
          <w:b/>
          <w:sz w:val="24"/>
          <w:lang w:val="de-DE" w:eastAsia="x-none"/>
        </w:rPr>
        <w:tab/>
      </w:r>
      <w:r w:rsidR="008319BB" w:rsidRPr="008319BB">
        <w:rPr>
          <w:rFonts w:ascii="Arial" w:eastAsia="MS Mincho" w:hAnsi="Arial" w:cs="Arial"/>
          <w:b/>
          <w:sz w:val="24"/>
          <w:lang w:val="de-DE" w:eastAsia="x-none"/>
        </w:rPr>
        <w:t>R2-2402276</w:t>
      </w:r>
    </w:p>
    <w:bookmarkEnd w:id="0"/>
    <w:p w14:paraId="7FD89C4E" w14:textId="6D88049E" w:rsidR="00576267" w:rsidRPr="008E27C1" w:rsidRDefault="00606D6D" w:rsidP="00576267">
      <w:pPr>
        <w:tabs>
          <w:tab w:val="left" w:pos="1985"/>
          <w:tab w:val="right" w:pos="9747"/>
        </w:tabs>
        <w:spacing w:afterLines="50" w:after="120"/>
        <w:rPr>
          <w:rFonts w:ascii="Arial" w:eastAsia="MS Mincho" w:hAnsi="Arial" w:cs="Arial"/>
          <w:bCs/>
          <w:sz w:val="24"/>
          <w:lang w:eastAsia="x-none"/>
        </w:rPr>
      </w:pPr>
      <w:r>
        <w:rPr>
          <w:rFonts w:ascii="Arial" w:eastAsia="MS Mincho" w:hAnsi="Arial" w:cs="Arial" w:hint="eastAsia"/>
          <w:b/>
          <w:sz w:val="24"/>
        </w:rPr>
        <w:t>Changsha</w:t>
      </w:r>
      <w:r w:rsidR="00647719">
        <w:rPr>
          <w:rFonts w:ascii="Arial" w:eastAsia="MS Mincho" w:hAnsi="Arial" w:cs="Arial"/>
          <w:b/>
          <w:sz w:val="24"/>
          <w:lang w:eastAsia="x-none"/>
        </w:rPr>
        <w:t xml:space="preserve">, </w:t>
      </w:r>
      <w:r>
        <w:rPr>
          <w:rFonts w:ascii="Arial" w:eastAsia="MS Mincho" w:hAnsi="Arial" w:cs="Arial" w:hint="eastAsia"/>
          <w:b/>
          <w:sz w:val="24"/>
        </w:rPr>
        <w:t>China</w:t>
      </w:r>
      <w:r w:rsidR="00576267" w:rsidRPr="008E27C1">
        <w:rPr>
          <w:rFonts w:ascii="Arial" w:eastAsia="MS Mincho" w:hAnsi="Arial" w:cs="Arial"/>
          <w:b/>
          <w:sz w:val="24"/>
          <w:lang w:eastAsia="x-none"/>
        </w:rPr>
        <w:t xml:space="preserve">, </w:t>
      </w:r>
      <w:r>
        <w:rPr>
          <w:rFonts w:ascii="Arial" w:eastAsia="MS Mincho" w:hAnsi="Arial" w:cs="Arial" w:hint="eastAsia"/>
          <w:b/>
          <w:sz w:val="24"/>
        </w:rPr>
        <w:t>15</w:t>
      </w:r>
      <w:r w:rsidR="00715567" w:rsidRPr="00715567">
        <w:rPr>
          <w:rFonts w:ascii="Arial" w:eastAsia="MS Mincho" w:hAnsi="Arial" w:cs="Arial"/>
          <w:b/>
          <w:sz w:val="24"/>
          <w:vertAlign w:val="superscript"/>
          <w:lang w:eastAsia="x-none"/>
        </w:rPr>
        <w:t>th</w:t>
      </w:r>
      <w:r>
        <w:rPr>
          <w:rFonts w:ascii="Arial" w:eastAsia="MS Mincho" w:hAnsi="Arial" w:cs="Arial" w:hint="eastAsia"/>
          <w:b/>
          <w:sz w:val="24"/>
        </w:rPr>
        <w:t xml:space="preserve"> </w:t>
      </w:r>
      <w:r w:rsidR="00576267" w:rsidRPr="008E27C1">
        <w:rPr>
          <w:rFonts w:ascii="Arial" w:eastAsia="MS Mincho" w:hAnsi="Arial" w:cs="Arial"/>
          <w:b/>
          <w:sz w:val="24"/>
          <w:lang w:eastAsia="x-none"/>
        </w:rPr>
        <w:t xml:space="preserve">– </w:t>
      </w:r>
      <w:r>
        <w:rPr>
          <w:rFonts w:ascii="Arial" w:eastAsia="MS Mincho" w:hAnsi="Arial" w:cs="Arial"/>
          <w:b/>
          <w:sz w:val="24"/>
          <w:lang w:eastAsia="x-none"/>
        </w:rPr>
        <w:t>1</w:t>
      </w:r>
      <w:r>
        <w:rPr>
          <w:rFonts w:ascii="Arial" w:eastAsia="MS Mincho" w:hAnsi="Arial" w:cs="Arial"/>
          <w:b/>
          <w:sz w:val="24"/>
        </w:rPr>
        <w:t>9</w:t>
      </w:r>
      <w:r w:rsidRPr="00715567">
        <w:rPr>
          <w:rFonts w:ascii="Arial" w:eastAsia="MS Mincho" w:hAnsi="Arial" w:cs="Arial"/>
          <w:b/>
          <w:sz w:val="24"/>
          <w:vertAlign w:val="superscript"/>
          <w:lang w:eastAsia="x-none"/>
        </w:rPr>
        <w:t>th</w:t>
      </w:r>
      <w:r w:rsidR="00576267" w:rsidRPr="008E27C1">
        <w:rPr>
          <w:rFonts w:ascii="Arial" w:eastAsia="MS Mincho" w:hAnsi="Arial" w:cs="Arial"/>
          <w:b/>
          <w:sz w:val="24"/>
          <w:lang w:eastAsia="x-none"/>
        </w:rPr>
        <w:t xml:space="preserve"> </w:t>
      </w:r>
      <w:r>
        <w:rPr>
          <w:rFonts w:ascii="Arial" w:eastAsia="MS Mincho" w:hAnsi="Arial" w:cs="Arial" w:hint="eastAsia"/>
          <w:b/>
          <w:sz w:val="24"/>
        </w:rPr>
        <w:t>April</w:t>
      </w:r>
      <w:r w:rsidR="00576267" w:rsidRPr="008E27C1">
        <w:rPr>
          <w:rFonts w:ascii="Arial" w:eastAsia="MS Mincho" w:hAnsi="Arial" w:cs="Arial"/>
          <w:b/>
          <w:sz w:val="24"/>
          <w:lang w:eastAsia="x-none"/>
        </w:rPr>
        <w:t xml:space="preserve"> 202</w:t>
      </w:r>
      <w:r w:rsidR="00647719">
        <w:rPr>
          <w:rFonts w:ascii="Arial" w:eastAsia="MS Mincho" w:hAnsi="Arial" w:cs="Arial"/>
          <w:b/>
          <w:sz w:val="24"/>
          <w:lang w:eastAsia="x-none"/>
        </w:rPr>
        <w:t>4</w:t>
      </w:r>
    </w:p>
    <w:p w14:paraId="4A60FB31" w14:textId="77777777" w:rsidR="00F57744" w:rsidRPr="004176D0" w:rsidRDefault="00F57744" w:rsidP="00690288">
      <w:pPr>
        <w:tabs>
          <w:tab w:val="left" w:pos="1985"/>
          <w:tab w:val="left" w:pos="8364"/>
        </w:tabs>
        <w:spacing w:afterLines="50" w:after="120"/>
        <w:rPr>
          <w:rFonts w:ascii="Arial" w:eastAsia="宋体" w:hAnsi="Arial" w:cs="Arial"/>
          <w:bCs/>
          <w:noProof/>
          <w:sz w:val="24"/>
        </w:rPr>
      </w:pPr>
    </w:p>
    <w:p w14:paraId="0591672A" w14:textId="607A4335" w:rsidR="00006E7C" w:rsidRPr="0079709F" w:rsidRDefault="00006E7C" w:rsidP="00006E7C">
      <w:pPr>
        <w:tabs>
          <w:tab w:val="left" w:pos="1985"/>
        </w:tabs>
        <w:spacing w:afterLines="50" w:after="120"/>
        <w:rPr>
          <w:rFonts w:ascii="Arial" w:eastAsia="等线" w:hAnsi="Arial" w:cs="Arial"/>
          <w:b/>
          <w:sz w:val="24"/>
        </w:rPr>
      </w:pPr>
      <w:r w:rsidRPr="002A603B">
        <w:rPr>
          <w:rFonts w:ascii="Arial" w:hAnsi="Arial" w:cs="Arial"/>
          <w:b/>
          <w:sz w:val="24"/>
        </w:rPr>
        <w:t>Agenda item:</w:t>
      </w:r>
      <w:r w:rsidRPr="002A603B">
        <w:rPr>
          <w:rFonts w:ascii="Arial" w:hAnsi="Arial" w:cs="Arial"/>
          <w:b/>
          <w:sz w:val="24"/>
        </w:rPr>
        <w:tab/>
      </w:r>
      <w:r w:rsidR="003657F7" w:rsidRPr="002927E3">
        <w:rPr>
          <w:rFonts w:ascii="Arial" w:hAnsi="Arial" w:cs="Arial" w:hint="eastAsia"/>
          <w:b/>
          <w:sz w:val="24"/>
        </w:rPr>
        <w:t>8</w:t>
      </w:r>
      <w:r w:rsidR="00A360DA" w:rsidRPr="002927E3">
        <w:rPr>
          <w:rFonts w:ascii="Arial" w:hAnsi="Arial" w:cs="Arial"/>
          <w:b/>
          <w:sz w:val="24"/>
        </w:rPr>
        <w:t>.</w:t>
      </w:r>
      <w:r w:rsidR="002927E3" w:rsidRPr="002927E3">
        <w:rPr>
          <w:rFonts w:ascii="Arial" w:hAnsi="Arial" w:cs="Arial" w:hint="eastAsia"/>
          <w:b/>
          <w:sz w:val="24"/>
        </w:rPr>
        <w:t>5</w:t>
      </w:r>
      <w:r w:rsidR="00BF23F8" w:rsidRPr="002927E3">
        <w:rPr>
          <w:rFonts w:ascii="Arial" w:hAnsi="Arial" w:cs="Arial"/>
          <w:b/>
          <w:sz w:val="24"/>
        </w:rPr>
        <w:t>.</w:t>
      </w:r>
      <w:r w:rsidR="0079709F">
        <w:rPr>
          <w:rFonts w:ascii="Arial" w:eastAsia="等线" w:hAnsi="Arial" w:cs="Arial" w:hint="eastAsia"/>
          <w:b/>
          <w:sz w:val="24"/>
        </w:rPr>
        <w:t>4</w:t>
      </w:r>
    </w:p>
    <w:p w14:paraId="362F5A00" w14:textId="77777777" w:rsidR="00675C27" w:rsidRPr="00B168AE" w:rsidRDefault="00675C27" w:rsidP="0091377C">
      <w:pPr>
        <w:tabs>
          <w:tab w:val="left" w:pos="1985"/>
        </w:tabs>
        <w:spacing w:afterLines="50" w:after="120"/>
        <w:rPr>
          <w:rFonts w:ascii="Arial" w:eastAsia="宋体" w:hAnsi="Arial" w:cs="Arial"/>
          <w:b/>
          <w:sz w:val="24"/>
        </w:rPr>
      </w:pPr>
      <w:r w:rsidRPr="00B168AE">
        <w:rPr>
          <w:rFonts w:ascii="Arial" w:hAnsi="Arial" w:cs="Arial"/>
          <w:b/>
          <w:sz w:val="24"/>
        </w:rPr>
        <w:t xml:space="preserve">Source: </w:t>
      </w:r>
      <w:r w:rsidRPr="00B168AE">
        <w:rPr>
          <w:rFonts w:ascii="Arial" w:hAnsi="Arial" w:cs="Arial"/>
          <w:b/>
          <w:sz w:val="24"/>
        </w:rPr>
        <w:tab/>
      </w:r>
      <w:r w:rsidR="00D36937" w:rsidRPr="00B168AE">
        <w:rPr>
          <w:rFonts w:ascii="Arial" w:hAnsi="Arial" w:cs="Arial"/>
          <w:b/>
          <w:sz w:val="24"/>
        </w:rPr>
        <w:t>Fujitsu</w:t>
      </w:r>
    </w:p>
    <w:p w14:paraId="519C7E20" w14:textId="49E6FC09" w:rsidR="00675C27" w:rsidRPr="0079709F" w:rsidRDefault="00675C27" w:rsidP="0091377C">
      <w:pPr>
        <w:spacing w:afterLines="50" w:after="120"/>
        <w:ind w:left="1985" w:hanging="1985"/>
        <w:rPr>
          <w:rFonts w:ascii="Arial" w:eastAsia="等线" w:hAnsi="Arial" w:cs="Arial"/>
          <w:b/>
          <w:sz w:val="24"/>
        </w:rPr>
      </w:pPr>
      <w:r w:rsidRPr="00B168AE">
        <w:rPr>
          <w:rFonts w:ascii="Arial" w:hAnsi="Arial" w:cs="Arial"/>
          <w:b/>
          <w:sz w:val="24"/>
        </w:rPr>
        <w:t xml:space="preserve">Title: </w:t>
      </w:r>
      <w:r w:rsidRPr="00B168AE">
        <w:rPr>
          <w:rFonts w:ascii="Arial" w:hAnsi="Arial" w:cs="Arial"/>
          <w:b/>
          <w:sz w:val="24"/>
        </w:rPr>
        <w:tab/>
      </w:r>
      <w:r w:rsidR="0079709F" w:rsidRPr="0079709F">
        <w:rPr>
          <w:rFonts w:ascii="Arial" w:eastAsia="等线" w:hAnsi="Arial" w:cs="Arial"/>
          <w:b/>
          <w:sz w:val="24"/>
        </w:rPr>
        <w:t>Adaptation of common signal or channel</w:t>
      </w:r>
    </w:p>
    <w:p w14:paraId="7B9F8071" w14:textId="77777777" w:rsidR="00BB7889" w:rsidRPr="00B168AE" w:rsidRDefault="00675C27" w:rsidP="0091377C">
      <w:pPr>
        <w:tabs>
          <w:tab w:val="left" w:pos="1985"/>
        </w:tabs>
        <w:spacing w:afterLines="50" w:after="120"/>
        <w:rPr>
          <w:rFonts w:ascii="Arial" w:eastAsia="宋体" w:hAnsi="Arial" w:cs="Arial"/>
          <w:b/>
          <w:sz w:val="24"/>
        </w:rPr>
      </w:pPr>
      <w:r w:rsidRPr="00B168AE">
        <w:rPr>
          <w:rFonts w:ascii="Arial" w:hAnsi="Arial" w:cs="Arial"/>
          <w:b/>
          <w:sz w:val="24"/>
        </w:rPr>
        <w:t>Document for:</w:t>
      </w:r>
      <w:r w:rsidRPr="00B168AE">
        <w:rPr>
          <w:rFonts w:ascii="Arial" w:hAnsi="Arial" w:cs="Arial"/>
          <w:b/>
          <w:sz w:val="24"/>
        </w:rPr>
        <w:tab/>
      </w:r>
      <w:bookmarkEnd w:id="1"/>
      <w:bookmarkEnd w:id="2"/>
      <w:r w:rsidR="00C47093" w:rsidRPr="00B168AE">
        <w:rPr>
          <w:rFonts w:ascii="Arial" w:eastAsia="宋体" w:hAnsi="Arial" w:cs="Arial"/>
          <w:b/>
          <w:sz w:val="24"/>
        </w:rPr>
        <w:t>Discussion and decision</w:t>
      </w:r>
    </w:p>
    <w:p w14:paraId="310F61B1" w14:textId="77777777" w:rsidR="00BB7889" w:rsidRPr="00B168AE" w:rsidRDefault="00BB7889" w:rsidP="00E972D8">
      <w:pPr>
        <w:pStyle w:val="1"/>
        <w:tabs>
          <w:tab w:val="clear" w:pos="397"/>
        </w:tabs>
        <w:spacing w:before="0" w:after="0" w:line="360" w:lineRule="auto"/>
        <w:jc w:val="both"/>
        <w:rPr>
          <w:rFonts w:eastAsia="宋体" w:cs="Arial"/>
          <w:lang w:eastAsia="zh-CN"/>
        </w:rPr>
      </w:pPr>
      <w:r w:rsidRPr="00B168AE">
        <w:rPr>
          <w:rFonts w:cs="Arial"/>
        </w:rPr>
        <w:t>Introduction</w:t>
      </w:r>
    </w:p>
    <w:p w14:paraId="24CC1A4B" w14:textId="59E4239D" w:rsidR="001B0585" w:rsidRPr="00CD015F" w:rsidRDefault="00647719" w:rsidP="00140460">
      <w:pPr>
        <w:spacing w:after="120"/>
        <w:rPr>
          <w:rFonts w:ascii="Arial" w:eastAsia="等线" w:hAnsi="Arial" w:cs="Arial"/>
          <w:sz w:val="20"/>
          <w:szCs w:val="21"/>
        </w:rPr>
      </w:pPr>
      <w:bookmarkStart w:id="3" w:name="OLE_LINK641"/>
      <w:bookmarkStart w:id="4" w:name="OLE_LINK642"/>
      <w:bookmarkStart w:id="5" w:name="OLE_LINK643"/>
      <w:r w:rsidRPr="00504667">
        <w:rPr>
          <w:rFonts w:ascii="Arial" w:eastAsia="宋体" w:hAnsi="Arial" w:cs="Arial"/>
          <w:sz w:val="20"/>
          <w:szCs w:val="21"/>
          <w:lang w:val="x-none"/>
        </w:rPr>
        <w:t>Rel-1</w:t>
      </w:r>
      <w:r w:rsidR="00606D6D" w:rsidRPr="00504667">
        <w:rPr>
          <w:rFonts w:ascii="Arial" w:hAnsi="Arial" w:cs="Arial" w:hint="eastAsia"/>
          <w:sz w:val="20"/>
          <w:szCs w:val="21"/>
          <w:lang w:val="x-none"/>
        </w:rPr>
        <w:t>9</w:t>
      </w:r>
      <w:r w:rsidRPr="00504667">
        <w:rPr>
          <w:rFonts w:ascii="Arial" w:eastAsia="宋体" w:hAnsi="Arial" w:cs="Arial"/>
          <w:sz w:val="20"/>
          <w:szCs w:val="21"/>
          <w:lang w:val="x-none"/>
        </w:rPr>
        <w:t xml:space="preserve"> NES WI </w:t>
      </w:r>
      <w:r w:rsidR="001561F9" w:rsidRPr="00504667">
        <w:rPr>
          <w:rFonts w:ascii="Arial" w:eastAsia="宋体" w:hAnsi="Arial" w:cs="Arial"/>
          <w:sz w:val="20"/>
          <w:szCs w:val="21"/>
          <w:lang w:val="x-none"/>
        </w:rPr>
        <w:t>has been</w:t>
      </w:r>
      <w:r w:rsidRPr="00504667">
        <w:rPr>
          <w:rFonts w:ascii="Arial" w:eastAsia="宋体" w:hAnsi="Arial" w:cs="Arial"/>
          <w:sz w:val="20"/>
          <w:szCs w:val="21"/>
          <w:lang w:val="x-none"/>
        </w:rPr>
        <w:t xml:space="preserve"> </w:t>
      </w:r>
      <w:r w:rsidR="00606D6D" w:rsidRPr="00504667">
        <w:rPr>
          <w:rFonts w:ascii="Arial" w:hAnsi="Arial" w:cs="Arial" w:hint="eastAsia"/>
          <w:sz w:val="20"/>
          <w:szCs w:val="21"/>
          <w:lang w:val="x-none"/>
        </w:rPr>
        <w:t>approved</w:t>
      </w:r>
      <w:r w:rsidRPr="00504667">
        <w:rPr>
          <w:rFonts w:ascii="Arial" w:eastAsia="宋体" w:hAnsi="Arial" w:cs="Arial"/>
          <w:sz w:val="20"/>
          <w:szCs w:val="21"/>
          <w:lang w:val="x-none"/>
        </w:rPr>
        <w:t xml:space="preserve"> in RAN#102</w:t>
      </w:r>
      <w:r w:rsidR="00FD40D8" w:rsidRPr="00504667">
        <w:rPr>
          <w:rFonts w:ascii="Arial" w:hAnsi="Arial" w:cs="Arial" w:hint="eastAsia"/>
          <w:sz w:val="20"/>
          <w:szCs w:val="21"/>
          <w:lang w:val="x-none"/>
        </w:rPr>
        <w:t xml:space="preserve"> [1]</w:t>
      </w:r>
      <w:r w:rsidR="00606D6D" w:rsidRPr="00504667">
        <w:rPr>
          <w:rFonts w:ascii="Arial" w:hAnsi="Arial" w:cs="Arial" w:hint="eastAsia"/>
          <w:sz w:val="20"/>
          <w:szCs w:val="21"/>
          <w:lang w:val="x-none"/>
        </w:rPr>
        <w:t>.</w:t>
      </w:r>
      <w:r w:rsidR="00D35237" w:rsidRPr="00504667">
        <w:rPr>
          <w:rFonts w:ascii="Arial" w:hAnsi="Arial" w:cs="Arial" w:hint="eastAsia"/>
          <w:sz w:val="20"/>
          <w:szCs w:val="21"/>
          <w:lang w:val="x-none"/>
        </w:rPr>
        <w:t xml:space="preserve"> </w:t>
      </w:r>
      <w:r w:rsidR="001B0585" w:rsidRPr="00504667">
        <w:rPr>
          <w:rFonts w:ascii="Arial" w:hAnsi="Arial" w:cs="Arial"/>
          <w:sz w:val="20"/>
          <w:szCs w:val="21"/>
        </w:rPr>
        <w:t xml:space="preserve">The </w:t>
      </w:r>
      <w:r w:rsidR="001B0585" w:rsidRPr="00504667">
        <w:rPr>
          <w:rFonts w:ascii="Arial" w:hAnsi="Arial" w:cs="Arial" w:hint="eastAsia"/>
          <w:sz w:val="20"/>
          <w:szCs w:val="21"/>
        </w:rPr>
        <w:t>WID</w:t>
      </w:r>
      <w:r w:rsidR="001B0585" w:rsidRPr="00504667">
        <w:rPr>
          <w:rFonts w:ascii="Arial" w:hAnsi="Arial" w:cs="Arial"/>
          <w:sz w:val="20"/>
          <w:szCs w:val="21"/>
        </w:rPr>
        <w:t xml:space="preserve"> </w:t>
      </w:r>
      <w:r w:rsidR="001B0585" w:rsidRPr="00504667">
        <w:rPr>
          <w:rFonts w:ascii="Arial" w:hAnsi="Arial" w:cs="Arial" w:hint="eastAsia"/>
          <w:sz w:val="20"/>
          <w:szCs w:val="21"/>
        </w:rPr>
        <w:t>describes</w:t>
      </w:r>
      <w:r w:rsidR="001B0585" w:rsidRPr="00504667">
        <w:rPr>
          <w:rFonts w:ascii="Arial" w:hAnsi="Arial" w:cs="Arial"/>
          <w:sz w:val="20"/>
          <w:szCs w:val="21"/>
        </w:rPr>
        <w:t xml:space="preserve"> the following objective </w:t>
      </w:r>
      <w:r w:rsidR="001B0585" w:rsidRPr="00504667">
        <w:rPr>
          <w:rFonts w:ascii="Arial" w:hAnsi="Arial" w:cs="Arial" w:hint="eastAsia"/>
          <w:sz w:val="20"/>
          <w:szCs w:val="21"/>
        </w:rPr>
        <w:t xml:space="preserve">on </w:t>
      </w:r>
      <w:r w:rsidR="0079709F">
        <w:rPr>
          <w:rFonts w:ascii="Arial" w:eastAsia="等线" w:hAnsi="Arial" w:cs="Arial" w:hint="eastAsia"/>
          <w:sz w:val="20"/>
          <w:szCs w:val="21"/>
        </w:rPr>
        <w:t xml:space="preserve">the </w:t>
      </w:r>
      <w:r w:rsidR="00CD015F">
        <w:rPr>
          <w:rFonts w:ascii="Arial" w:eastAsia="等线" w:hAnsi="Arial" w:cs="Arial" w:hint="eastAsia"/>
          <w:sz w:val="20"/>
          <w:szCs w:val="21"/>
        </w:rPr>
        <w:t>a</w:t>
      </w:r>
      <w:r w:rsidR="00CD015F" w:rsidRPr="00CD015F">
        <w:rPr>
          <w:rFonts w:ascii="Arial" w:eastAsia="等线" w:hAnsi="Arial" w:cs="Arial"/>
          <w:sz w:val="20"/>
          <w:szCs w:val="21"/>
        </w:rPr>
        <w:t>daptation of common signal</w:t>
      </w:r>
      <w:r w:rsidR="00CD015F">
        <w:rPr>
          <w:rFonts w:ascii="Arial" w:eastAsia="等线" w:hAnsi="Arial" w:cs="Arial" w:hint="eastAsia"/>
          <w:sz w:val="20"/>
          <w:szCs w:val="21"/>
        </w:rPr>
        <w:t>/</w:t>
      </w:r>
      <w:r w:rsidR="00CD015F" w:rsidRPr="00CD015F">
        <w:rPr>
          <w:rFonts w:ascii="Arial" w:eastAsia="等线" w:hAnsi="Arial" w:cs="Arial"/>
          <w:sz w:val="20"/>
          <w:szCs w:val="21"/>
        </w:rPr>
        <w:t>channel</w:t>
      </w:r>
      <w:r w:rsidR="00CD015F">
        <w:rPr>
          <w:rFonts w:ascii="Arial" w:eastAsia="等线" w:hAnsi="Arial" w:cs="Arial" w:hint="eastAsia"/>
          <w:sz w:val="20"/>
          <w:szCs w:val="21"/>
        </w:rPr>
        <w:t xml:space="preserve"> transmissions.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1B0585" w:rsidRPr="00504667" w14:paraId="6F4C8323" w14:textId="77777777" w:rsidTr="000F07F2">
        <w:trPr>
          <w:trHeight w:val="1745"/>
        </w:trPr>
        <w:tc>
          <w:tcPr>
            <w:tcW w:w="9497" w:type="dxa"/>
          </w:tcPr>
          <w:p w14:paraId="05B3C701" w14:textId="77777777" w:rsidR="00CD015F" w:rsidRPr="00CD015F" w:rsidRDefault="00CD015F" w:rsidP="00CD015F">
            <w:pPr>
              <w:widowControl/>
              <w:numPr>
                <w:ilvl w:val="0"/>
                <w:numId w:val="12"/>
              </w:numPr>
              <w:overflowPunct w:val="0"/>
              <w:autoSpaceDE w:val="0"/>
              <w:autoSpaceDN w:val="0"/>
              <w:adjustRightInd w:val="0"/>
              <w:textAlignment w:val="baseline"/>
              <w:rPr>
                <w:rFonts w:ascii="Times New Roman" w:hAnsi="Times New Roman" w:cs="Times New Roman"/>
                <w:sz w:val="20"/>
                <w:szCs w:val="21"/>
              </w:rPr>
            </w:pPr>
            <w:r w:rsidRPr="00CD015F">
              <w:rPr>
                <w:rFonts w:ascii="Times New Roman" w:hAnsi="Times New Roman" w:cs="Times New Roman"/>
                <w:sz w:val="20"/>
                <w:szCs w:val="21"/>
              </w:rPr>
              <w:t>Specify adaptation of common signal/channel transmissions. [RAN1/2/3/4]</w:t>
            </w:r>
          </w:p>
          <w:p w14:paraId="5CE61D6B"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bCs/>
                <w:sz w:val="20"/>
                <w:szCs w:val="21"/>
              </w:rPr>
            </w:pPr>
            <w:r w:rsidRPr="00CD015F">
              <w:rPr>
                <w:rFonts w:ascii="Times New Roman" w:hAnsi="Times New Roman" w:cs="Times New Roman"/>
                <w:bCs/>
                <w:sz w:val="20"/>
                <w:szCs w:val="21"/>
              </w:rPr>
              <w:t xml:space="preserve">Adaptation of SSB in time domain, e.g. adapting periodicity </w:t>
            </w:r>
          </w:p>
          <w:p w14:paraId="03038A96"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sz w:val="20"/>
                <w:szCs w:val="21"/>
              </w:rPr>
            </w:pPr>
            <w:r w:rsidRPr="00CD015F">
              <w:rPr>
                <w:rFonts w:ascii="Times New Roman" w:hAnsi="Times New Roman" w:cs="Times New Roman"/>
                <w:sz w:val="20"/>
                <w:szCs w:val="21"/>
              </w:rPr>
              <w:t>Adaptation of PRACH in time domain</w:t>
            </w:r>
          </w:p>
          <w:p w14:paraId="39E84182"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sz w:val="20"/>
                <w:szCs w:val="21"/>
              </w:rPr>
            </w:pPr>
            <w:r w:rsidRPr="00CD015F">
              <w:rPr>
                <w:rFonts w:ascii="Times New Roman" w:hAnsi="Times New Roman" w:cs="Times New Roman"/>
                <w:sz w:val="20"/>
                <w:szCs w:val="21"/>
              </w:rPr>
              <w:t>Study adaptation of PRACH in spatial domain, e.g. non-uniform PRACH resources per SSB, and specify if found beneficial</w:t>
            </w:r>
          </w:p>
          <w:p w14:paraId="1E25E7BB" w14:textId="77777777" w:rsidR="00CD015F" w:rsidRPr="00CD015F" w:rsidRDefault="00CD015F" w:rsidP="00CD015F">
            <w:pPr>
              <w:widowControl/>
              <w:numPr>
                <w:ilvl w:val="2"/>
                <w:numId w:val="12"/>
              </w:numPr>
              <w:overflowPunct w:val="0"/>
              <w:autoSpaceDE w:val="0"/>
              <w:autoSpaceDN w:val="0"/>
              <w:adjustRightInd w:val="0"/>
              <w:spacing w:beforeLines="50" w:before="120" w:afterLines="50" w:after="120"/>
              <w:textAlignment w:val="baseline"/>
              <w:rPr>
                <w:rFonts w:ascii="Times New Roman" w:hAnsi="Times New Roman" w:cs="Times New Roman"/>
                <w:sz w:val="20"/>
                <w:szCs w:val="21"/>
              </w:rPr>
            </w:pPr>
            <w:r w:rsidRPr="00CD015F">
              <w:rPr>
                <w:rFonts w:ascii="Times New Roman" w:hAnsi="Times New Roman" w:cs="Times New Roman"/>
                <w:sz w:val="20"/>
                <w:szCs w:val="21"/>
              </w:rPr>
              <w:t>This study is to be done in 2Q’2024 only</w:t>
            </w:r>
          </w:p>
          <w:p w14:paraId="2F37B0B3" w14:textId="77777777" w:rsidR="00CD015F" w:rsidRPr="00CD015F"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Times New Roman" w:hAnsi="Times New Roman" w:cs="Times New Roman"/>
                <w:sz w:val="20"/>
                <w:szCs w:val="21"/>
              </w:rPr>
            </w:pPr>
            <w:r w:rsidRPr="00CD015F">
              <w:rPr>
                <w:rFonts w:ascii="Times New Roman" w:hAnsi="Times New Roman" w:cs="Times New Roman"/>
                <w:sz w:val="20"/>
                <w:szCs w:val="21"/>
              </w:rPr>
              <w:t>Adaptation of paging occasions including confining the paging occasions in the time domain</w:t>
            </w:r>
          </w:p>
          <w:p w14:paraId="06828C9C" w14:textId="77777777" w:rsidR="00CD015F" w:rsidRPr="00CD015F" w:rsidRDefault="00CD015F" w:rsidP="00CD015F">
            <w:pPr>
              <w:widowControl/>
              <w:numPr>
                <w:ilvl w:val="2"/>
                <w:numId w:val="12"/>
              </w:numPr>
              <w:overflowPunct w:val="0"/>
              <w:autoSpaceDE w:val="0"/>
              <w:autoSpaceDN w:val="0"/>
              <w:adjustRightInd w:val="0"/>
              <w:spacing w:beforeLines="50" w:before="120" w:afterLines="50" w:after="120"/>
              <w:textAlignment w:val="baseline"/>
              <w:rPr>
                <w:rFonts w:ascii="Times New Roman" w:hAnsi="Times New Roman" w:cs="Times New Roman"/>
                <w:sz w:val="20"/>
                <w:szCs w:val="21"/>
              </w:rPr>
            </w:pPr>
            <w:r w:rsidRPr="00CD015F">
              <w:rPr>
                <w:rFonts w:ascii="Times New Roman" w:hAnsi="Times New Roman" w:cs="Times New Roman"/>
                <w:sz w:val="20"/>
                <w:szCs w:val="21"/>
              </w:rPr>
              <w:t>Note: there shall be no paging latency increase</w:t>
            </w:r>
          </w:p>
          <w:p w14:paraId="733FBD42" w14:textId="131B088C" w:rsidR="001B0585" w:rsidRPr="00504667" w:rsidRDefault="00CD015F" w:rsidP="00CD015F">
            <w:pPr>
              <w:widowControl/>
              <w:numPr>
                <w:ilvl w:val="1"/>
                <w:numId w:val="12"/>
              </w:numPr>
              <w:overflowPunct w:val="0"/>
              <w:autoSpaceDE w:val="0"/>
              <w:autoSpaceDN w:val="0"/>
              <w:adjustRightInd w:val="0"/>
              <w:spacing w:beforeLines="50" w:before="120" w:afterLines="50" w:after="120"/>
              <w:ind w:left="1049" w:hanging="329"/>
              <w:textAlignment w:val="baseline"/>
              <w:rPr>
                <w:rFonts w:ascii="Arial" w:hAnsi="Arial" w:cs="Arial"/>
                <w:bCs/>
                <w:sz w:val="20"/>
                <w:szCs w:val="21"/>
              </w:rPr>
            </w:pPr>
            <w:r w:rsidRPr="00CD015F">
              <w:rPr>
                <w:rFonts w:ascii="Times New Roman" w:hAnsi="Times New Roman" w:cs="Times New Roman"/>
                <w:sz w:val="20"/>
                <w:szCs w:val="21"/>
              </w:rPr>
              <w:t xml:space="preserve">Note: there shall be no negative impact to legacy UEs, unless significant benefits are shown </w:t>
            </w:r>
          </w:p>
        </w:tc>
      </w:tr>
    </w:tbl>
    <w:p w14:paraId="54A91B9A" w14:textId="323DDEA1" w:rsidR="00C47289" w:rsidRPr="00504667" w:rsidRDefault="009B3966" w:rsidP="00C47289">
      <w:pPr>
        <w:spacing w:before="120" w:afterLines="100" w:after="240"/>
        <w:rPr>
          <w:rFonts w:ascii="Arial" w:hAnsi="Arial" w:cs="Arial"/>
          <w:sz w:val="20"/>
          <w:szCs w:val="21"/>
        </w:rPr>
      </w:pPr>
      <w:r w:rsidRPr="00504667">
        <w:rPr>
          <w:rFonts w:ascii="Arial" w:eastAsia="宋体" w:hAnsi="Arial" w:cs="Arial"/>
          <w:sz w:val="20"/>
          <w:szCs w:val="21"/>
        </w:rPr>
        <w:t>In this</w:t>
      </w:r>
      <w:r w:rsidR="00E520D0" w:rsidRPr="00504667">
        <w:rPr>
          <w:rFonts w:ascii="Arial" w:eastAsia="宋体" w:hAnsi="Arial" w:cs="Arial"/>
          <w:sz w:val="20"/>
          <w:szCs w:val="21"/>
        </w:rPr>
        <w:t xml:space="preserve"> contribution</w:t>
      </w:r>
      <w:r w:rsidR="00157A88" w:rsidRPr="00504667">
        <w:rPr>
          <w:rFonts w:ascii="Arial" w:eastAsia="宋体" w:hAnsi="Arial" w:cs="Arial"/>
          <w:sz w:val="20"/>
          <w:szCs w:val="21"/>
        </w:rPr>
        <w:t>, we would like to discuss</w:t>
      </w:r>
      <w:r w:rsidRPr="00504667">
        <w:rPr>
          <w:rFonts w:ascii="Arial" w:eastAsia="宋体" w:hAnsi="Arial" w:cs="Arial"/>
          <w:sz w:val="20"/>
          <w:szCs w:val="21"/>
        </w:rPr>
        <w:t xml:space="preserve"> </w:t>
      </w:r>
      <w:r w:rsidR="00D35237" w:rsidRPr="00504667">
        <w:rPr>
          <w:rFonts w:ascii="Arial" w:hAnsi="Arial" w:cs="Arial" w:hint="eastAsia"/>
          <w:sz w:val="20"/>
          <w:szCs w:val="21"/>
        </w:rPr>
        <w:t>and provide our views on</w:t>
      </w:r>
      <w:r w:rsidR="00D35237" w:rsidRPr="00504667">
        <w:rPr>
          <w:rFonts w:ascii="Arial" w:eastAsia="宋体" w:hAnsi="Arial" w:cs="Arial"/>
          <w:sz w:val="20"/>
          <w:szCs w:val="21"/>
        </w:rPr>
        <w:t xml:space="preserve"> </w:t>
      </w:r>
      <w:r w:rsidR="00014735" w:rsidRPr="00504667">
        <w:rPr>
          <w:rFonts w:ascii="Arial" w:eastAsia="宋体" w:hAnsi="Arial" w:cs="Arial"/>
          <w:sz w:val="20"/>
          <w:szCs w:val="21"/>
        </w:rPr>
        <w:t>the</w:t>
      </w:r>
      <w:r w:rsidR="00CD015F" w:rsidRPr="00CD015F">
        <w:rPr>
          <w:rFonts w:ascii="Arial" w:eastAsia="等线" w:hAnsi="Arial" w:cs="Arial" w:hint="eastAsia"/>
          <w:sz w:val="20"/>
          <w:szCs w:val="21"/>
        </w:rPr>
        <w:t xml:space="preserve"> </w:t>
      </w:r>
      <w:r w:rsidR="00CD015F">
        <w:rPr>
          <w:rFonts w:ascii="Arial" w:eastAsia="等线" w:hAnsi="Arial" w:cs="Arial" w:hint="eastAsia"/>
          <w:sz w:val="20"/>
          <w:szCs w:val="21"/>
        </w:rPr>
        <w:t>a</w:t>
      </w:r>
      <w:r w:rsidR="00CD015F" w:rsidRPr="00CD015F">
        <w:rPr>
          <w:rFonts w:ascii="Arial" w:eastAsia="等线" w:hAnsi="Arial" w:cs="Arial"/>
          <w:sz w:val="20"/>
          <w:szCs w:val="21"/>
        </w:rPr>
        <w:t>daptation of common signal</w:t>
      </w:r>
      <w:r w:rsidR="00CD015F">
        <w:rPr>
          <w:rFonts w:ascii="Arial" w:eastAsia="等线" w:hAnsi="Arial" w:cs="Arial" w:hint="eastAsia"/>
          <w:sz w:val="20"/>
          <w:szCs w:val="21"/>
        </w:rPr>
        <w:t>/</w:t>
      </w:r>
      <w:r w:rsidR="00CD015F" w:rsidRPr="00CD015F">
        <w:rPr>
          <w:rFonts w:ascii="Arial" w:eastAsia="等线" w:hAnsi="Arial" w:cs="Arial"/>
          <w:sz w:val="20"/>
          <w:szCs w:val="21"/>
        </w:rPr>
        <w:t>channel</w:t>
      </w:r>
      <w:r w:rsidR="00CD015F">
        <w:rPr>
          <w:rFonts w:ascii="Arial" w:eastAsia="等线" w:hAnsi="Arial" w:cs="Arial" w:hint="eastAsia"/>
          <w:sz w:val="20"/>
          <w:szCs w:val="21"/>
        </w:rPr>
        <w:t xml:space="preserve"> transmissions</w:t>
      </w:r>
      <w:r w:rsidR="00E520D0" w:rsidRPr="00504667">
        <w:rPr>
          <w:rFonts w:ascii="Arial" w:eastAsia="宋体" w:hAnsi="Arial" w:cs="Arial"/>
          <w:sz w:val="20"/>
          <w:szCs w:val="21"/>
        </w:rPr>
        <w:t>.</w:t>
      </w:r>
    </w:p>
    <w:bookmarkEnd w:id="3"/>
    <w:bookmarkEnd w:id="4"/>
    <w:bookmarkEnd w:id="5"/>
    <w:p w14:paraId="111D99F8" w14:textId="77777777" w:rsidR="003546EA" w:rsidRPr="00B168AE" w:rsidRDefault="00764ECF" w:rsidP="00E972D8">
      <w:pPr>
        <w:pStyle w:val="1"/>
        <w:tabs>
          <w:tab w:val="clear" w:pos="397"/>
        </w:tabs>
        <w:spacing w:before="0" w:after="0" w:line="360" w:lineRule="auto"/>
        <w:jc w:val="both"/>
        <w:rPr>
          <w:rFonts w:eastAsia="宋体" w:cs="Arial"/>
          <w:lang w:eastAsia="zh-CN"/>
        </w:rPr>
      </w:pPr>
      <w:r w:rsidRPr="00B168AE">
        <w:rPr>
          <w:rFonts w:eastAsia="宋体" w:cs="Arial"/>
          <w:lang w:eastAsia="zh-CN"/>
        </w:rPr>
        <w:t>Discussion</w:t>
      </w:r>
      <w:bookmarkStart w:id="6" w:name="OLE_LINK626"/>
      <w:bookmarkStart w:id="7" w:name="OLE_LINK627"/>
      <w:bookmarkStart w:id="8" w:name="OLE_LINK301"/>
      <w:bookmarkStart w:id="9" w:name="OLE_LINK302"/>
    </w:p>
    <w:p w14:paraId="49CE8948" w14:textId="07455BE4" w:rsidR="00285FD8" w:rsidRDefault="00285FD8" w:rsidP="00285FD8">
      <w:pPr>
        <w:pStyle w:val="2"/>
      </w:pPr>
      <w:r>
        <w:rPr>
          <w:rFonts w:hint="eastAsia"/>
        </w:rPr>
        <w:t xml:space="preserve"> </w:t>
      </w:r>
      <w:r>
        <w:t>A</w:t>
      </w:r>
      <w:r>
        <w:rPr>
          <w:rFonts w:hint="eastAsia"/>
        </w:rPr>
        <w:t>daptation of SSB in time domain</w:t>
      </w:r>
    </w:p>
    <w:p w14:paraId="13756254" w14:textId="148BD50F" w:rsidR="00285FD8" w:rsidRPr="00285FD8" w:rsidRDefault="00285FD8" w:rsidP="00285FD8">
      <w:pPr>
        <w:rPr>
          <w:rFonts w:ascii="Arial" w:eastAsia="等线" w:hAnsi="Arial" w:cs="Arial"/>
          <w:sz w:val="20"/>
          <w:szCs w:val="21"/>
          <w:lang w:val="en-GB"/>
        </w:rPr>
      </w:pPr>
      <w:r w:rsidRPr="00285FD8">
        <w:rPr>
          <w:rFonts w:ascii="Arial" w:eastAsia="等线" w:hAnsi="Arial" w:cs="Arial"/>
          <w:sz w:val="20"/>
          <w:szCs w:val="21"/>
          <w:lang w:val="en-GB"/>
        </w:rPr>
        <w:t>In RAN1#116 meeting, there are the following agreements on the adaptation of SSB in time domain</w:t>
      </w:r>
      <w:r w:rsidR="00FB467C">
        <w:rPr>
          <w:rFonts w:ascii="Arial" w:eastAsia="等线" w:hAnsi="Arial" w:cs="Arial" w:hint="eastAsia"/>
          <w:sz w:val="20"/>
          <w:szCs w:val="21"/>
          <w:lang w:val="en-GB"/>
        </w:rPr>
        <w:t xml:space="preserve"> [2]</w:t>
      </w:r>
      <w:r w:rsidRPr="00285FD8">
        <w:rPr>
          <w:rFonts w:ascii="Arial" w:eastAsia="等线" w:hAnsi="Arial" w:cs="Arial"/>
          <w:sz w:val="20"/>
          <w:szCs w:val="21"/>
          <w:lang w:val="en-GB"/>
        </w:rPr>
        <w:t>.</w:t>
      </w:r>
    </w:p>
    <w:tbl>
      <w:tblPr>
        <w:tblStyle w:val="afc"/>
        <w:tblW w:w="0" w:type="auto"/>
        <w:tblLook w:val="04A0" w:firstRow="1" w:lastRow="0" w:firstColumn="1" w:lastColumn="0" w:noHBand="0" w:noVBand="1"/>
      </w:tblPr>
      <w:tblGrid>
        <w:gridCol w:w="9737"/>
      </w:tblGrid>
      <w:tr w:rsidR="00285FD8" w14:paraId="26E2D881" w14:textId="77777777" w:rsidTr="00DB6724">
        <w:tc>
          <w:tcPr>
            <w:tcW w:w="9737" w:type="dxa"/>
          </w:tcPr>
          <w:p w14:paraId="1949FBD2" w14:textId="77777777" w:rsidR="00285FD8" w:rsidRPr="009C20CC" w:rsidRDefault="00285FD8" w:rsidP="00DB6724">
            <w:pPr>
              <w:widowControl/>
              <w:spacing w:after="0"/>
              <w:rPr>
                <w:rFonts w:ascii="宋体" w:hAnsi="宋体" w:cs="宋体"/>
                <w:kern w:val="0"/>
                <w:sz w:val="28"/>
                <w:szCs w:val="28"/>
              </w:rPr>
            </w:pPr>
            <w:r w:rsidRPr="009C20CC">
              <w:rPr>
                <w:rFonts w:ascii="Times" w:eastAsia="Batang" w:hAnsi="Times" w:cs="Times New Roman"/>
                <w:b/>
                <w:bCs/>
                <w:color w:val="000000"/>
                <w:highlight w:val="green"/>
                <w:lang w:val="en-GB"/>
              </w:rPr>
              <w:t>Agreement</w:t>
            </w:r>
          </w:p>
          <w:p w14:paraId="464E6FD2" w14:textId="77777777" w:rsidR="00285FD8" w:rsidRPr="009C20CC" w:rsidRDefault="00285FD8" w:rsidP="00DB6724">
            <w:pPr>
              <w:widowControl/>
              <w:spacing w:after="0"/>
              <w:rPr>
                <w:rFonts w:ascii="宋体" w:hAnsi="宋体" w:cs="宋体"/>
                <w:kern w:val="0"/>
                <w:sz w:val="28"/>
                <w:szCs w:val="28"/>
              </w:rPr>
            </w:pPr>
            <w:r w:rsidRPr="009C20CC">
              <w:rPr>
                <w:rFonts w:ascii="Times" w:eastAsia="Batang" w:hAnsi="Times" w:cs="Times New Roman"/>
                <w:color w:val="000000"/>
                <w:lang w:val="en-GB"/>
              </w:rPr>
              <w:t xml:space="preserve">For adaptation of SSB in time-domain, consider the following adaptation mechanisms for further study </w:t>
            </w:r>
          </w:p>
          <w:p w14:paraId="4A249E89" w14:textId="77777777" w:rsidR="00285FD8" w:rsidRPr="009C20CC" w:rsidRDefault="00285FD8" w:rsidP="00285FD8">
            <w:pPr>
              <w:widowControl/>
              <w:numPr>
                <w:ilvl w:val="0"/>
                <w:numId w:val="17"/>
              </w:numPr>
              <w:spacing w:after="0"/>
              <w:ind w:left="1267"/>
              <w:contextualSpacing/>
              <w:rPr>
                <w:rFonts w:ascii="宋体" w:hAnsi="宋体" w:cs="宋体"/>
                <w:kern w:val="0"/>
                <w:szCs w:val="28"/>
              </w:rPr>
            </w:pPr>
            <w:r w:rsidRPr="009C20CC">
              <w:rPr>
                <w:rFonts w:ascii="Times" w:eastAsia="Batang" w:hAnsi="Times" w:cs="Times New Roman"/>
                <w:color w:val="000000"/>
                <w:lang w:val="en-GB"/>
              </w:rPr>
              <w:t>Adaptation of SSB burst periodicity</w:t>
            </w:r>
          </w:p>
          <w:p w14:paraId="79E2C00A" w14:textId="77777777" w:rsidR="00285FD8" w:rsidRPr="009C20CC" w:rsidRDefault="00285FD8" w:rsidP="00285FD8">
            <w:pPr>
              <w:widowControl/>
              <w:numPr>
                <w:ilvl w:val="0"/>
                <w:numId w:val="17"/>
              </w:numPr>
              <w:spacing w:after="0"/>
              <w:ind w:left="1267"/>
              <w:contextualSpacing/>
              <w:rPr>
                <w:rFonts w:ascii="宋体" w:hAnsi="宋体" w:cs="宋体"/>
                <w:kern w:val="0"/>
                <w:szCs w:val="28"/>
              </w:rPr>
            </w:pPr>
            <w:r w:rsidRPr="009C20CC">
              <w:rPr>
                <w:rFonts w:ascii="Times" w:eastAsia="Batang" w:hAnsi="Times" w:cs="Times New Roman"/>
                <w:color w:val="000000"/>
                <w:lang w:val="en-GB"/>
              </w:rPr>
              <w:t>Adaptation based on two SSB configurations where up to two configurations can be active</w:t>
            </w:r>
          </w:p>
          <w:p w14:paraId="0AEE2A69" w14:textId="77777777" w:rsidR="00285FD8" w:rsidRPr="009C20CC" w:rsidRDefault="00285FD8" w:rsidP="00285FD8">
            <w:pPr>
              <w:widowControl/>
              <w:numPr>
                <w:ilvl w:val="0"/>
                <w:numId w:val="17"/>
              </w:numPr>
              <w:spacing w:after="0"/>
              <w:ind w:left="1267"/>
              <w:contextualSpacing/>
              <w:rPr>
                <w:rFonts w:ascii="宋体" w:hAnsi="宋体" w:cs="宋体"/>
                <w:kern w:val="0"/>
                <w:szCs w:val="28"/>
              </w:rPr>
            </w:pPr>
            <w:r w:rsidRPr="009C20CC">
              <w:rPr>
                <w:rFonts w:ascii="Times" w:eastAsia="Batang" w:hAnsi="Times" w:cs="Times New Roman"/>
                <w:color w:val="000000"/>
                <w:lang w:val="en-GB"/>
              </w:rPr>
              <w:t>Adaptation based on skipping/transmitting some SSB bursts non-uniformly with single SSB configuration</w:t>
            </w:r>
          </w:p>
          <w:p w14:paraId="6DDDAB79" w14:textId="77777777" w:rsidR="00285FD8" w:rsidRPr="009C20CC" w:rsidRDefault="00285FD8" w:rsidP="00285FD8">
            <w:pPr>
              <w:widowControl/>
              <w:numPr>
                <w:ilvl w:val="0"/>
                <w:numId w:val="17"/>
              </w:numPr>
              <w:spacing w:after="0"/>
              <w:ind w:left="1267"/>
              <w:contextualSpacing/>
              <w:rPr>
                <w:rFonts w:ascii="宋体" w:hAnsi="宋体" w:cs="宋体"/>
                <w:kern w:val="0"/>
                <w:szCs w:val="28"/>
              </w:rPr>
            </w:pPr>
            <w:r w:rsidRPr="009C20CC">
              <w:rPr>
                <w:rFonts w:ascii="Times" w:eastAsia="Batang" w:hAnsi="Times" w:cs="Times New Roman"/>
                <w:color w:val="000000"/>
                <w:lang w:val="en-GB"/>
              </w:rPr>
              <w:t>Adapting the transmitted number of SSBs within a SSB burst</w:t>
            </w:r>
          </w:p>
          <w:p w14:paraId="6C083D09" w14:textId="77777777" w:rsidR="00285FD8" w:rsidRPr="009C20CC" w:rsidRDefault="00285FD8" w:rsidP="00285FD8">
            <w:pPr>
              <w:widowControl/>
              <w:numPr>
                <w:ilvl w:val="0"/>
                <w:numId w:val="17"/>
              </w:numPr>
              <w:spacing w:after="0"/>
              <w:ind w:left="1267"/>
              <w:contextualSpacing/>
              <w:rPr>
                <w:rFonts w:ascii="宋体" w:hAnsi="宋体" w:cs="宋体"/>
                <w:kern w:val="0"/>
                <w:szCs w:val="28"/>
              </w:rPr>
            </w:pPr>
            <w:r w:rsidRPr="009C20CC">
              <w:rPr>
                <w:rFonts w:ascii="Times" w:eastAsia="Batang" w:hAnsi="Times" w:cs="Times New Roman"/>
                <w:color w:val="000000"/>
                <w:lang w:val="en-GB"/>
              </w:rPr>
              <w:t>Cell DTX for SSB adaptation</w:t>
            </w:r>
          </w:p>
          <w:p w14:paraId="131A7AAF" w14:textId="77777777" w:rsidR="00285FD8" w:rsidRPr="009C20CC" w:rsidRDefault="00285FD8" w:rsidP="00285FD8">
            <w:pPr>
              <w:widowControl/>
              <w:numPr>
                <w:ilvl w:val="0"/>
                <w:numId w:val="17"/>
              </w:numPr>
              <w:spacing w:after="0"/>
              <w:ind w:left="1267"/>
              <w:contextualSpacing/>
              <w:rPr>
                <w:rFonts w:ascii="宋体" w:hAnsi="宋体" w:cs="宋体"/>
                <w:kern w:val="0"/>
                <w:szCs w:val="28"/>
              </w:rPr>
            </w:pPr>
            <w:r w:rsidRPr="009C20CC">
              <w:rPr>
                <w:rFonts w:ascii="Times" w:eastAsia="Batang" w:hAnsi="Times" w:cs="Times New Roman"/>
                <w:color w:val="000000"/>
                <w:lang w:val="en-GB"/>
              </w:rPr>
              <w:t>Whether to support new SSB burst periodicity value(s)</w:t>
            </w:r>
          </w:p>
          <w:p w14:paraId="79E13B27" w14:textId="77777777" w:rsidR="00285FD8" w:rsidRPr="009C20CC" w:rsidRDefault="00285FD8" w:rsidP="00285FD8">
            <w:pPr>
              <w:widowControl/>
              <w:numPr>
                <w:ilvl w:val="0"/>
                <w:numId w:val="17"/>
              </w:numPr>
              <w:spacing w:after="0"/>
              <w:ind w:left="1267"/>
              <w:contextualSpacing/>
              <w:rPr>
                <w:rFonts w:ascii="宋体" w:hAnsi="宋体" w:cs="宋体"/>
                <w:kern w:val="0"/>
                <w:szCs w:val="28"/>
              </w:rPr>
            </w:pPr>
            <w:r w:rsidRPr="009C20CC">
              <w:rPr>
                <w:rFonts w:ascii="Times" w:eastAsia="Batang" w:hAnsi="Times" w:cs="Times New Roman"/>
                <w:color w:val="000000"/>
                <w:lang w:val="en-GB"/>
              </w:rPr>
              <w:t>Whether to support new SSB burst(s) (i.e. how SSB transmission is made within a burst)</w:t>
            </w:r>
          </w:p>
          <w:p w14:paraId="50A72E1E" w14:textId="77777777" w:rsidR="00285FD8" w:rsidRPr="009C20CC" w:rsidRDefault="00285FD8" w:rsidP="00285FD8">
            <w:pPr>
              <w:widowControl/>
              <w:numPr>
                <w:ilvl w:val="1"/>
                <w:numId w:val="17"/>
              </w:numPr>
              <w:spacing w:after="0"/>
              <w:ind w:left="2606"/>
              <w:contextualSpacing/>
              <w:rPr>
                <w:rFonts w:ascii="宋体" w:hAnsi="宋体" w:cs="宋体"/>
                <w:kern w:val="0"/>
                <w:szCs w:val="28"/>
              </w:rPr>
            </w:pPr>
            <w:r w:rsidRPr="009C20CC">
              <w:rPr>
                <w:rFonts w:ascii="Times" w:eastAsia="Batang" w:hAnsi="Times" w:cs="Times New Roman"/>
                <w:color w:val="000000"/>
                <w:lang w:val="en-GB"/>
              </w:rPr>
              <w:t xml:space="preserve">New compact SSB burst(s) </w:t>
            </w:r>
          </w:p>
          <w:p w14:paraId="38A124EB" w14:textId="77777777" w:rsidR="00285FD8" w:rsidRPr="009C20CC" w:rsidRDefault="00285FD8" w:rsidP="00285FD8">
            <w:pPr>
              <w:widowControl/>
              <w:numPr>
                <w:ilvl w:val="1"/>
                <w:numId w:val="17"/>
              </w:numPr>
              <w:spacing w:after="0"/>
              <w:ind w:left="2606"/>
              <w:contextualSpacing/>
              <w:rPr>
                <w:rFonts w:ascii="宋体" w:hAnsi="宋体" w:cs="宋体"/>
                <w:kern w:val="0"/>
                <w:szCs w:val="28"/>
              </w:rPr>
            </w:pPr>
            <w:r w:rsidRPr="009C20CC">
              <w:rPr>
                <w:rFonts w:ascii="Times" w:eastAsia="Batang" w:hAnsi="Times" w:cs="Times New Roman"/>
                <w:color w:val="000000"/>
                <w:lang w:val="en-GB"/>
              </w:rPr>
              <w:t>Adapting the position of SSBs within a SSB burst</w:t>
            </w:r>
          </w:p>
          <w:p w14:paraId="1912140E" w14:textId="77777777" w:rsidR="00285FD8" w:rsidRPr="009C20CC" w:rsidRDefault="00285FD8" w:rsidP="00285FD8">
            <w:pPr>
              <w:widowControl/>
              <w:numPr>
                <w:ilvl w:val="0"/>
                <w:numId w:val="17"/>
              </w:numPr>
              <w:spacing w:after="0"/>
              <w:ind w:left="1267"/>
              <w:contextualSpacing/>
              <w:rPr>
                <w:rFonts w:ascii="宋体" w:hAnsi="宋体" w:cs="宋体"/>
                <w:kern w:val="0"/>
                <w:sz w:val="18"/>
              </w:rPr>
            </w:pPr>
            <w:r w:rsidRPr="009C20CC">
              <w:rPr>
                <w:rFonts w:ascii="Times" w:eastAsia="Batang" w:hAnsi="Times" w:cs="Times New Roman"/>
                <w:color w:val="000000"/>
                <w:lang w:val="en-GB"/>
              </w:rPr>
              <w:t>Other mechanisms/combinations are not precluded</w:t>
            </w:r>
          </w:p>
          <w:p w14:paraId="659817E7" w14:textId="77777777" w:rsidR="00285FD8" w:rsidRDefault="00285FD8" w:rsidP="00DB6724">
            <w:pPr>
              <w:widowControl/>
              <w:spacing w:after="0"/>
              <w:contextualSpacing/>
              <w:rPr>
                <w:rFonts w:ascii="宋体" w:hAnsi="宋体" w:cs="宋体"/>
                <w:kern w:val="0"/>
                <w:sz w:val="18"/>
              </w:rPr>
            </w:pPr>
          </w:p>
          <w:p w14:paraId="16D9E950" w14:textId="77777777" w:rsidR="00285FD8" w:rsidRPr="0042498E" w:rsidRDefault="00285FD8" w:rsidP="00DB6724">
            <w:pPr>
              <w:widowControl/>
              <w:spacing w:after="0"/>
              <w:rPr>
                <w:rFonts w:ascii="宋体" w:hAnsi="宋体" w:cs="宋体"/>
                <w:kern w:val="0"/>
                <w:sz w:val="28"/>
                <w:szCs w:val="28"/>
              </w:rPr>
            </w:pPr>
            <w:r w:rsidRPr="0042498E">
              <w:rPr>
                <w:rFonts w:ascii="Times" w:eastAsia="Batang" w:hAnsi="Times" w:cs="Times New Roman"/>
                <w:color w:val="000000"/>
                <w:lang w:val="en-GB"/>
              </w:rPr>
              <w:t> </w:t>
            </w:r>
            <w:r w:rsidRPr="0042498E">
              <w:rPr>
                <w:rFonts w:ascii="Times" w:eastAsia="Batang" w:hAnsi="Times" w:cs="Times New Roman"/>
                <w:b/>
                <w:bCs/>
                <w:color w:val="000000"/>
                <w:highlight w:val="green"/>
                <w:lang w:val="en-GB"/>
              </w:rPr>
              <w:t>Agreement</w:t>
            </w:r>
          </w:p>
          <w:p w14:paraId="40D86739" w14:textId="77777777" w:rsidR="00285FD8" w:rsidRPr="0042498E" w:rsidRDefault="00285FD8" w:rsidP="00DB6724">
            <w:pPr>
              <w:widowControl/>
              <w:spacing w:after="0"/>
              <w:rPr>
                <w:rFonts w:ascii="宋体" w:hAnsi="宋体" w:cs="宋体"/>
                <w:kern w:val="0"/>
                <w:sz w:val="28"/>
                <w:szCs w:val="28"/>
              </w:rPr>
            </w:pPr>
            <w:r w:rsidRPr="0042498E">
              <w:rPr>
                <w:rFonts w:ascii="Times New Roman" w:eastAsia="Batang" w:hAnsi="Times New Roman" w:cs="Times New Roman"/>
                <w:color w:val="000000"/>
                <w:lang w:val="en-GB"/>
              </w:rPr>
              <w:t xml:space="preserve">For the adaptation mechanisms of SSB in time-domain, study further applicable scenarios and associated legacy UE impact/handling (if any) based on the following: </w:t>
            </w:r>
          </w:p>
          <w:p w14:paraId="48FCC249" w14:textId="77777777" w:rsidR="00285FD8" w:rsidRPr="0042498E" w:rsidRDefault="00285FD8" w:rsidP="00285FD8">
            <w:pPr>
              <w:widowControl/>
              <w:numPr>
                <w:ilvl w:val="0"/>
                <w:numId w:val="18"/>
              </w:numPr>
              <w:spacing w:after="0"/>
              <w:ind w:left="1267"/>
              <w:contextualSpacing/>
              <w:rPr>
                <w:rFonts w:ascii="宋体" w:hAnsi="宋体" w:cs="宋体"/>
                <w:kern w:val="0"/>
                <w:szCs w:val="28"/>
              </w:rPr>
            </w:pPr>
            <w:r w:rsidRPr="0042498E">
              <w:rPr>
                <w:rFonts w:ascii="Times New Roman" w:eastAsia="Batang" w:hAnsi="Times New Roman" w:cs="Times New Roman"/>
                <w:color w:val="000000"/>
                <w:lang w:val="en-GB"/>
              </w:rPr>
              <w:lastRenderedPageBreak/>
              <w:t xml:space="preserve">Applicability to UE in idle/inactive and/or connected mode </w:t>
            </w:r>
          </w:p>
          <w:p w14:paraId="23B6366D" w14:textId="77777777" w:rsidR="00285FD8" w:rsidRPr="0042498E" w:rsidRDefault="00285FD8" w:rsidP="00285FD8">
            <w:pPr>
              <w:widowControl/>
              <w:numPr>
                <w:ilvl w:val="0"/>
                <w:numId w:val="18"/>
              </w:numPr>
              <w:spacing w:after="0"/>
              <w:ind w:left="1267"/>
              <w:contextualSpacing/>
              <w:rPr>
                <w:rFonts w:ascii="宋体" w:hAnsi="宋体" w:cs="宋体"/>
                <w:kern w:val="0"/>
                <w:szCs w:val="28"/>
              </w:rPr>
            </w:pPr>
            <w:bookmarkStart w:id="10" w:name="_Hlk162285103"/>
            <w:r w:rsidRPr="0042498E">
              <w:rPr>
                <w:rFonts w:ascii="Times New Roman" w:eastAsia="Batang" w:hAnsi="Times New Roman" w:cs="Times New Roman"/>
                <w:color w:val="000000"/>
                <w:lang w:val="en-GB"/>
              </w:rPr>
              <w:t>Applicability to PCell and/or SCell(s)</w:t>
            </w:r>
          </w:p>
          <w:bookmarkEnd w:id="10"/>
          <w:p w14:paraId="2052A727" w14:textId="77777777" w:rsidR="00285FD8" w:rsidRPr="0042498E" w:rsidRDefault="00285FD8" w:rsidP="00DB6724">
            <w:pPr>
              <w:pStyle w:val="aff2"/>
              <w:spacing w:before="0" w:beforeAutospacing="0" w:after="0" w:afterAutospacing="0"/>
              <w:rPr>
                <w:kern w:val="0"/>
                <w:sz w:val="28"/>
                <w:szCs w:val="28"/>
              </w:rPr>
            </w:pPr>
            <w:r w:rsidRPr="0042498E">
              <w:rPr>
                <w:rFonts w:ascii="Times" w:eastAsia="Batang" w:hAnsi="Times" w:cs="Times New Roman"/>
                <w:color w:val="000000"/>
                <w:sz w:val="20"/>
                <w:szCs w:val="20"/>
                <w:lang w:val="en-GB"/>
              </w:rPr>
              <w:t> </w:t>
            </w:r>
            <w:r w:rsidRPr="0042498E">
              <w:rPr>
                <w:rFonts w:ascii="Times" w:eastAsia="Batang" w:hAnsi="Times" w:cs="Times New Roman"/>
                <w:b/>
                <w:bCs/>
                <w:color w:val="000000"/>
                <w:sz w:val="20"/>
                <w:szCs w:val="20"/>
                <w:highlight w:val="green"/>
                <w:lang w:val="en-GB"/>
              </w:rPr>
              <w:t>Agreement</w:t>
            </w:r>
          </w:p>
          <w:p w14:paraId="1DE33572" w14:textId="77777777" w:rsidR="00285FD8" w:rsidRPr="0042498E" w:rsidRDefault="00285FD8" w:rsidP="00DB6724">
            <w:pPr>
              <w:widowControl/>
              <w:spacing w:after="0"/>
              <w:rPr>
                <w:rFonts w:ascii="宋体" w:hAnsi="宋体" w:cs="宋体"/>
                <w:kern w:val="0"/>
                <w:sz w:val="28"/>
                <w:szCs w:val="28"/>
              </w:rPr>
            </w:pPr>
            <w:r w:rsidRPr="0042498E">
              <w:rPr>
                <w:rFonts w:ascii="Times New Roman" w:eastAsia="Batang" w:hAnsi="Times New Roman" w:cs="Times New Roman"/>
                <w:color w:val="000000"/>
                <w:lang w:val="en-GB"/>
              </w:rPr>
              <w:t xml:space="preserve">For the adaptation mechanisms of SSB in time-domain, study further following mechanisms: </w:t>
            </w:r>
          </w:p>
          <w:p w14:paraId="30862BAF" w14:textId="77777777" w:rsidR="00285FD8" w:rsidRPr="0042498E" w:rsidRDefault="00285FD8" w:rsidP="00285FD8">
            <w:pPr>
              <w:widowControl/>
              <w:numPr>
                <w:ilvl w:val="0"/>
                <w:numId w:val="19"/>
              </w:numPr>
              <w:spacing w:after="0"/>
              <w:ind w:left="1267"/>
              <w:contextualSpacing/>
              <w:rPr>
                <w:rFonts w:ascii="宋体" w:hAnsi="宋体" w:cs="宋体"/>
                <w:kern w:val="0"/>
                <w:szCs w:val="28"/>
              </w:rPr>
            </w:pPr>
            <w:r w:rsidRPr="0042498E">
              <w:rPr>
                <w:rFonts w:ascii="Times New Roman" w:eastAsia="Batang" w:hAnsi="Times New Roman" w:cs="Times New Roman"/>
                <w:color w:val="000000"/>
                <w:lang w:val="en-GB"/>
              </w:rPr>
              <w:t>Adaptation mechanism indicated or configured by gNB without UE trigger</w:t>
            </w:r>
          </w:p>
          <w:p w14:paraId="2646A72D" w14:textId="77777777" w:rsidR="00285FD8" w:rsidRPr="0042498E" w:rsidRDefault="00285FD8" w:rsidP="00285FD8">
            <w:pPr>
              <w:widowControl/>
              <w:numPr>
                <w:ilvl w:val="0"/>
                <w:numId w:val="19"/>
              </w:numPr>
              <w:spacing w:after="0"/>
              <w:ind w:left="1267"/>
              <w:contextualSpacing/>
              <w:rPr>
                <w:rFonts w:ascii="宋体" w:hAnsi="宋体" w:cs="宋体"/>
                <w:kern w:val="0"/>
                <w:szCs w:val="28"/>
              </w:rPr>
            </w:pPr>
            <w:r w:rsidRPr="0042498E">
              <w:rPr>
                <w:rFonts w:ascii="Times New Roman" w:eastAsia="Batang" w:hAnsi="Times New Roman" w:cs="Times New Roman"/>
                <w:color w:val="000000"/>
                <w:lang w:val="en-GB"/>
              </w:rPr>
              <w:t>Adaptation triggered by UE (if any)</w:t>
            </w:r>
          </w:p>
          <w:p w14:paraId="7F883193" w14:textId="77777777" w:rsidR="00285FD8" w:rsidRPr="0042498E" w:rsidRDefault="00285FD8" w:rsidP="00DB6724">
            <w:pPr>
              <w:widowControl/>
              <w:spacing w:after="0"/>
              <w:rPr>
                <w:rFonts w:ascii="宋体" w:hAnsi="宋体" w:cs="宋体"/>
                <w:kern w:val="0"/>
                <w:sz w:val="28"/>
                <w:szCs w:val="28"/>
              </w:rPr>
            </w:pPr>
            <w:r w:rsidRPr="0042498E">
              <w:rPr>
                <w:rFonts w:ascii="Times" w:eastAsia="Batang" w:hAnsi="Times" w:cs="Times New Roman"/>
                <w:color w:val="000000"/>
                <w:lang w:val="en-GB"/>
              </w:rPr>
              <w:t>FFS: Details of associated signaling/indication/configuration</w:t>
            </w:r>
          </w:p>
        </w:tc>
      </w:tr>
    </w:tbl>
    <w:p w14:paraId="67988954" w14:textId="77777777" w:rsidR="00285FD8" w:rsidRPr="00285FD8" w:rsidRDefault="00285FD8" w:rsidP="00285FD8">
      <w:pPr>
        <w:spacing w:afterLines="50" w:after="120"/>
        <w:rPr>
          <w:rFonts w:ascii="Arial" w:eastAsia="等线" w:hAnsi="Arial" w:cs="Arial"/>
          <w:sz w:val="20"/>
          <w:szCs w:val="20"/>
          <w:lang w:val="en-GB"/>
        </w:rPr>
      </w:pPr>
    </w:p>
    <w:p w14:paraId="2D64D24D" w14:textId="15DDA2DD" w:rsidR="000010DA" w:rsidRDefault="00285FD8" w:rsidP="004E223B">
      <w:pPr>
        <w:spacing w:afterLines="50" w:after="120"/>
        <w:rPr>
          <w:rFonts w:ascii="Arial" w:eastAsia="等线" w:hAnsi="Arial" w:cs="Arial"/>
          <w:sz w:val="20"/>
          <w:szCs w:val="20"/>
          <w:lang w:val="en-GB"/>
        </w:rPr>
      </w:pPr>
      <w:r w:rsidRPr="00285FD8">
        <w:rPr>
          <w:rFonts w:ascii="Arial" w:eastAsia="等线" w:hAnsi="Arial" w:cs="Arial"/>
          <w:sz w:val="20"/>
          <w:szCs w:val="20"/>
          <w:lang w:val="en-GB"/>
        </w:rPr>
        <w:t xml:space="preserve">For the adaptation of SSB, it is necessary to determine applicable scenarios before discussing how to adapt SSB in time domain. As shown in the agreement, RAN2 may first discuss applicability to UE in </w:t>
      </w:r>
      <w:r w:rsidR="001C2F60">
        <w:rPr>
          <w:rFonts w:ascii="Arial" w:eastAsia="等线" w:hAnsi="Arial" w:cs="Arial" w:hint="eastAsia"/>
          <w:sz w:val="20"/>
          <w:szCs w:val="20"/>
        </w:rPr>
        <w:t>RRC_</w:t>
      </w:r>
      <w:r w:rsidRPr="00285FD8">
        <w:rPr>
          <w:rFonts w:ascii="Arial" w:eastAsia="等线" w:hAnsi="Arial" w:cs="Arial"/>
          <w:sz w:val="20"/>
          <w:szCs w:val="20"/>
          <w:lang w:val="en-GB"/>
        </w:rPr>
        <w:t>idle/inactive and/or connected mode, and applicability to PCell and/or SCell.</w:t>
      </w:r>
    </w:p>
    <w:p w14:paraId="4BF8CD9C" w14:textId="15685F35" w:rsidR="004E223B" w:rsidRPr="000010DA" w:rsidRDefault="004E223B" w:rsidP="004E223B">
      <w:pPr>
        <w:spacing w:afterLines="50" w:after="120"/>
        <w:rPr>
          <w:rFonts w:ascii="Arial" w:eastAsia="等线" w:hAnsi="Arial" w:cs="Arial"/>
          <w:sz w:val="20"/>
          <w:szCs w:val="20"/>
          <w:lang w:val="en-GB"/>
        </w:rPr>
      </w:pPr>
      <w:r w:rsidRPr="00285FD8">
        <w:rPr>
          <w:rFonts w:ascii="Arial" w:eastAsia="等线" w:hAnsi="Arial" w:cs="Arial"/>
          <w:sz w:val="20"/>
          <w:szCs w:val="20"/>
          <w:lang w:val="en-GB"/>
        </w:rPr>
        <w:t xml:space="preserve">As specified in </w:t>
      </w:r>
      <w:r>
        <w:rPr>
          <w:rFonts w:ascii="Arial" w:eastAsia="等线" w:hAnsi="Arial" w:cs="Arial" w:hint="eastAsia"/>
          <w:sz w:val="20"/>
          <w:szCs w:val="20"/>
          <w:lang w:val="en-GB"/>
        </w:rPr>
        <w:t>TS38.213</w:t>
      </w:r>
      <w:r w:rsidRPr="00285FD8">
        <w:rPr>
          <w:rFonts w:ascii="Arial" w:eastAsia="等线" w:hAnsi="Arial" w:cs="Arial"/>
          <w:sz w:val="20"/>
          <w:szCs w:val="20"/>
          <w:lang w:val="en-GB"/>
        </w:rPr>
        <w:t xml:space="preserve">, for initial cell selection, a </w:t>
      </w:r>
      <w:r w:rsidRPr="00285FD8">
        <w:rPr>
          <w:rFonts w:ascii="Arial" w:eastAsia="等线" w:hAnsi="Arial" w:cs="Arial"/>
          <w:sz w:val="20"/>
          <w:szCs w:val="20"/>
        </w:rPr>
        <w:t xml:space="preserve">UE may assume that half frames with SS/PBCH blocks occur with a periodicity of 2 frames. Thus, adaptation of SSB in time domain, e.g., </w:t>
      </w:r>
      <w:r>
        <w:rPr>
          <w:rFonts w:ascii="Arial" w:eastAsia="等线" w:hAnsi="Arial" w:cs="Arial" w:hint="eastAsia"/>
          <w:sz w:val="20"/>
          <w:szCs w:val="20"/>
        </w:rPr>
        <w:t xml:space="preserve">adaptation of </w:t>
      </w:r>
      <w:r w:rsidRPr="00285FD8">
        <w:rPr>
          <w:rFonts w:ascii="Arial" w:eastAsia="等线" w:hAnsi="Arial" w:cs="Arial"/>
          <w:sz w:val="20"/>
          <w:szCs w:val="20"/>
        </w:rPr>
        <w:t>SSB burst periodicity or skipping some SSB transmission, would have negative impact on</w:t>
      </w:r>
      <w:r w:rsidR="003C588D">
        <w:rPr>
          <w:rFonts w:ascii="Arial" w:eastAsia="等线" w:hAnsi="Arial" w:cs="Arial" w:hint="eastAsia"/>
          <w:sz w:val="20"/>
          <w:szCs w:val="20"/>
        </w:rPr>
        <w:t xml:space="preserve"> </w:t>
      </w:r>
      <w:r w:rsidRPr="00285FD8">
        <w:rPr>
          <w:rFonts w:ascii="Arial" w:eastAsia="等线" w:hAnsi="Arial" w:cs="Arial"/>
          <w:sz w:val="20"/>
          <w:szCs w:val="20"/>
        </w:rPr>
        <w:t>the</w:t>
      </w:r>
      <w:r>
        <w:rPr>
          <w:rFonts w:ascii="Arial" w:eastAsia="等线" w:hAnsi="Arial" w:cs="Arial" w:hint="eastAsia"/>
          <w:sz w:val="20"/>
          <w:szCs w:val="20"/>
        </w:rPr>
        <w:t xml:space="preserve"> </w:t>
      </w:r>
      <w:r w:rsidR="001C2F60">
        <w:rPr>
          <w:rFonts w:ascii="Arial" w:eastAsia="等线" w:hAnsi="Arial" w:cs="Arial" w:hint="eastAsia"/>
          <w:sz w:val="20"/>
          <w:szCs w:val="20"/>
        </w:rPr>
        <w:t>RRC_</w:t>
      </w:r>
      <w:r w:rsidRPr="00285FD8">
        <w:rPr>
          <w:rFonts w:ascii="Arial" w:eastAsia="等线" w:hAnsi="Arial" w:cs="Arial"/>
          <w:sz w:val="20"/>
          <w:szCs w:val="20"/>
        </w:rPr>
        <w:t xml:space="preserve">idle/inactive UE. </w:t>
      </w:r>
    </w:p>
    <w:p w14:paraId="22F4ACC5" w14:textId="2B352FAE" w:rsidR="004E223B" w:rsidRPr="009B2E4D" w:rsidRDefault="004E223B" w:rsidP="004E223B">
      <w:pPr>
        <w:spacing w:afterLines="50" w:after="120"/>
        <w:rPr>
          <w:rFonts w:ascii="Arial" w:eastAsia="等线" w:hAnsi="Arial" w:cs="Arial"/>
          <w:sz w:val="20"/>
          <w:szCs w:val="20"/>
        </w:rPr>
      </w:pPr>
      <w:r w:rsidRPr="00596564">
        <w:rPr>
          <w:rFonts w:ascii="Arial" w:eastAsia="等线" w:hAnsi="Arial" w:cs="Arial"/>
          <w:sz w:val="20"/>
          <w:szCs w:val="20"/>
        </w:rPr>
        <w:t>In the WID, it is emphasized that negative impact to legacy UEs should be avoided unless there are significant benefits.</w:t>
      </w:r>
      <w:r>
        <w:rPr>
          <w:rFonts w:ascii="Arial" w:eastAsia="等线" w:hAnsi="Arial" w:cs="Arial" w:hint="eastAsia"/>
          <w:sz w:val="20"/>
          <w:szCs w:val="20"/>
        </w:rPr>
        <w:t xml:space="preserve"> </w:t>
      </w:r>
      <w:r>
        <w:rPr>
          <w:rFonts w:ascii="Arial" w:eastAsia="等线" w:hAnsi="Arial" w:cs="Arial"/>
          <w:sz w:val="20"/>
          <w:szCs w:val="20"/>
        </w:rPr>
        <w:t>F</w:t>
      </w:r>
      <w:r>
        <w:rPr>
          <w:rFonts w:ascii="Arial" w:eastAsia="等线" w:hAnsi="Arial" w:cs="Arial" w:hint="eastAsia"/>
          <w:sz w:val="20"/>
          <w:szCs w:val="20"/>
        </w:rPr>
        <w:t>or legacy RRC_connected UEs, adaptation of SSB can be notified to the UEs t</w:t>
      </w:r>
      <w:r w:rsidR="007E30EE">
        <w:rPr>
          <w:rFonts w:ascii="Arial" w:eastAsia="等线" w:hAnsi="Arial" w:cs="Arial"/>
          <w:sz w:val="20"/>
          <w:szCs w:val="20"/>
        </w:rPr>
        <w:t>h</w:t>
      </w:r>
      <w:r>
        <w:rPr>
          <w:rFonts w:ascii="Arial" w:eastAsia="等线" w:hAnsi="Arial" w:cs="Arial" w:hint="eastAsia"/>
          <w:sz w:val="20"/>
          <w:szCs w:val="20"/>
        </w:rPr>
        <w:t xml:space="preserve">rough </w:t>
      </w:r>
      <w:r>
        <w:rPr>
          <w:rFonts w:ascii="Arial" w:eastAsia="等线" w:hAnsi="Arial" w:cs="Arial"/>
          <w:sz w:val="20"/>
          <w:szCs w:val="20"/>
        </w:rPr>
        <w:t>existing</w:t>
      </w:r>
      <w:r>
        <w:rPr>
          <w:rFonts w:ascii="Arial" w:eastAsia="等线" w:hAnsi="Arial" w:cs="Arial" w:hint="eastAsia"/>
          <w:sz w:val="20"/>
          <w:szCs w:val="20"/>
        </w:rPr>
        <w:t xml:space="preserve"> way</w:t>
      </w:r>
      <w:r w:rsidR="007E30EE">
        <w:rPr>
          <w:rFonts w:ascii="Arial" w:eastAsia="等线" w:hAnsi="Arial" w:cs="Arial"/>
          <w:sz w:val="20"/>
          <w:szCs w:val="20"/>
        </w:rPr>
        <w:t>s</w:t>
      </w:r>
      <w:r>
        <w:rPr>
          <w:rFonts w:ascii="Arial" w:eastAsia="等线" w:hAnsi="Arial" w:cs="Arial" w:hint="eastAsia"/>
          <w:sz w:val="20"/>
          <w:szCs w:val="20"/>
        </w:rPr>
        <w:t xml:space="preserve">, e.g., RRC reconfiguration or SI update. </w:t>
      </w:r>
      <w:r>
        <w:rPr>
          <w:rFonts w:ascii="Arial" w:eastAsia="等线" w:hAnsi="Arial" w:cs="Arial"/>
          <w:sz w:val="20"/>
          <w:szCs w:val="20"/>
        </w:rPr>
        <w:t>A</w:t>
      </w:r>
      <w:r>
        <w:rPr>
          <w:rFonts w:ascii="Arial" w:eastAsia="等线" w:hAnsi="Arial" w:cs="Arial" w:hint="eastAsia"/>
          <w:sz w:val="20"/>
          <w:szCs w:val="20"/>
        </w:rPr>
        <w:t xml:space="preserve">nd for legacy RRC_idle/inactive UEs, </w:t>
      </w:r>
      <w:r>
        <w:rPr>
          <w:rFonts w:ascii="Arial" w:eastAsia="等线" w:hAnsi="Arial" w:cs="Arial"/>
          <w:sz w:val="20"/>
          <w:szCs w:val="20"/>
        </w:rPr>
        <w:t>adaptation</w:t>
      </w:r>
      <w:r>
        <w:rPr>
          <w:rFonts w:ascii="Arial" w:eastAsia="等线" w:hAnsi="Arial" w:cs="Arial" w:hint="eastAsia"/>
          <w:sz w:val="20"/>
          <w:szCs w:val="20"/>
        </w:rPr>
        <w:t xml:space="preserve"> of SSB may cause </w:t>
      </w:r>
      <w:r>
        <w:rPr>
          <w:rFonts w:ascii="Arial" w:eastAsia="等线" w:hAnsi="Arial" w:cs="Arial"/>
          <w:sz w:val="20"/>
          <w:szCs w:val="20"/>
        </w:rPr>
        <w:t>initial</w:t>
      </w:r>
      <w:r>
        <w:rPr>
          <w:rFonts w:ascii="Arial" w:eastAsia="等线" w:hAnsi="Arial" w:cs="Arial" w:hint="eastAsia"/>
          <w:sz w:val="20"/>
          <w:szCs w:val="20"/>
        </w:rPr>
        <w:t xml:space="preserve"> </w:t>
      </w:r>
      <w:r>
        <w:rPr>
          <w:rFonts w:ascii="Arial" w:eastAsia="等线" w:hAnsi="Arial" w:cs="Arial"/>
          <w:sz w:val="20"/>
          <w:szCs w:val="20"/>
        </w:rPr>
        <w:t>access</w:t>
      </w:r>
      <w:r>
        <w:rPr>
          <w:rFonts w:ascii="Arial" w:eastAsia="等线" w:hAnsi="Arial" w:cs="Arial" w:hint="eastAsia"/>
          <w:sz w:val="20"/>
          <w:szCs w:val="20"/>
        </w:rPr>
        <w:t xml:space="preserve"> latency or access failure. </w:t>
      </w:r>
    </w:p>
    <w:p w14:paraId="6911397A" w14:textId="29CE3D43" w:rsidR="00170176" w:rsidRDefault="004E223B" w:rsidP="00285FD8">
      <w:pPr>
        <w:spacing w:afterLines="50" w:after="120"/>
        <w:rPr>
          <w:rFonts w:ascii="Arial" w:eastAsia="等线" w:hAnsi="Arial" w:cs="Arial"/>
          <w:sz w:val="20"/>
          <w:szCs w:val="20"/>
        </w:rPr>
      </w:pPr>
      <w:r w:rsidRPr="00285FD8">
        <w:rPr>
          <w:rFonts w:ascii="Arial" w:eastAsia="等线" w:hAnsi="Arial" w:cs="Arial"/>
          <w:sz w:val="20"/>
          <w:szCs w:val="20"/>
        </w:rPr>
        <w:t xml:space="preserve">Therefore, </w:t>
      </w:r>
      <w:r w:rsidR="006554DE">
        <w:rPr>
          <w:rFonts w:ascii="Arial" w:eastAsia="等线" w:hAnsi="Arial" w:cs="Arial" w:hint="eastAsia"/>
          <w:sz w:val="20"/>
          <w:szCs w:val="20"/>
        </w:rPr>
        <w:t>to avoid negative impact</w:t>
      </w:r>
      <w:r w:rsidR="003C588D">
        <w:rPr>
          <w:rFonts w:ascii="Arial" w:eastAsia="等线" w:hAnsi="Arial" w:cs="Arial" w:hint="eastAsia"/>
          <w:sz w:val="20"/>
          <w:szCs w:val="20"/>
        </w:rPr>
        <w:t xml:space="preserve"> on both legacy and Rel-19 NES </w:t>
      </w:r>
      <w:r w:rsidR="006E2EBE">
        <w:rPr>
          <w:rFonts w:ascii="Arial" w:eastAsia="等线" w:hAnsi="Arial" w:cs="Arial" w:hint="eastAsia"/>
          <w:sz w:val="20"/>
          <w:szCs w:val="20"/>
        </w:rPr>
        <w:t xml:space="preserve">idle/inactive </w:t>
      </w:r>
      <w:r w:rsidR="003C588D">
        <w:rPr>
          <w:rFonts w:ascii="Arial" w:eastAsia="等线" w:hAnsi="Arial" w:cs="Arial" w:hint="eastAsia"/>
          <w:sz w:val="20"/>
          <w:szCs w:val="20"/>
        </w:rPr>
        <w:t>UEs</w:t>
      </w:r>
      <w:r w:rsidR="006554DE">
        <w:rPr>
          <w:rFonts w:ascii="Arial" w:eastAsia="等线" w:hAnsi="Arial" w:cs="Arial" w:hint="eastAsia"/>
          <w:sz w:val="20"/>
          <w:szCs w:val="20"/>
        </w:rPr>
        <w:t xml:space="preserve">, </w:t>
      </w:r>
      <w:r>
        <w:rPr>
          <w:rFonts w:ascii="Arial" w:eastAsia="等线" w:hAnsi="Arial" w:cs="Arial" w:hint="eastAsia"/>
          <w:sz w:val="20"/>
          <w:szCs w:val="20"/>
        </w:rPr>
        <w:t>legacy</w:t>
      </w:r>
      <w:r w:rsidR="006E2EBE">
        <w:rPr>
          <w:rFonts w:ascii="Arial" w:eastAsia="等线" w:hAnsi="Arial" w:cs="Arial" w:hint="eastAsia"/>
          <w:sz w:val="20"/>
          <w:szCs w:val="20"/>
        </w:rPr>
        <w:t xml:space="preserve"> </w:t>
      </w:r>
      <w:r>
        <w:rPr>
          <w:rFonts w:ascii="Arial" w:eastAsia="等线" w:hAnsi="Arial" w:cs="Arial" w:hint="eastAsia"/>
          <w:sz w:val="20"/>
          <w:szCs w:val="20"/>
        </w:rPr>
        <w:t>UEs</w:t>
      </w:r>
      <w:r w:rsidR="006554DE">
        <w:rPr>
          <w:rFonts w:ascii="Arial" w:eastAsia="等线" w:hAnsi="Arial" w:cs="Arial" w:hint="eastAsia"/>
          <w:sz w:val="20"/>
          <w:szCs w:val="20"/>
        </w:rPr>
        <w:t xml:space="preserve"> </w:t>
      </w:r>
      <w:r w:rsidR="006E2EBE">
        <w:rPr>
          <w:rFonts w:ascii="Arial" w:eastAsia="等线" w:hAnsi="Arial" w:cs="Arial"/>
          <w:sz w:val="20"/>
          <w:szCs w:val="20"/>
        </w:rPr>
        <w:t>can</w:t>
      </w:r>
      <w:r w:rsidR="006554DE">
        <w:rPr>
          <w:rFonts w:ascii="Arial" w:eastAsia="等线" w:hAnsi="Arial" w:cs="Arial" w:hint="eastAsia"/>
          <w:sz w:val="20"/>
          <w:szCs w:val="20"/>
        </w:rPr>
        <w:t xml:space="preserve"> be prevented from accessing the network using cell barring. </w:t>
      </w:r>
      <w:r w:rsidR="006554DE">
        <w:rPr>
          <w:rFonts w:ascii="Arial" w:eastAsia="等线" w:hAnsi="Arial" w:cs="Arial"/>
          <w:sz w:val="20"/>
          <w:szCs w:val="20"/>
        </w:rPr>
        <w:t>A</w:t>
      </w:r>
      <w:r w:rsidR="006554DE">
        <w:rPr>
          <w:rFonts w:ascii="Arial" w:eastAsia="等线" w:hAnsi="Arial" w:cs="Arial" w:hint="eastAsia"/>
          <w:sz w:val="20"/>
          <w:szCs w:val="20"/>
        </w:rPr>
        <w:t>n</w:t>
      </w:r>
      <w:r w:rsidR="003C588D">
        <w:rPr>
          <w:rFonts w:ascii="Arial" w:eastAsia="等线" w:hAnsi="Arial" w:cs="Arial" w:hint="eastAsia"/>
          <w:sz w:val="20"/>
          <w:szCs w:val="20"/>
        </w:rPr>
        <w:t>d</w:t>
      </w:r>
      <w:r w:rsidR="006554DE">
        <w:rPr>
          <w:rFonts w:ascii="Arial" w:eastAsia="等线" w:hAnsi="Arial" w:cs="Arial" w:hint="eastAsia"/>
          <w:sz w:val="20"/>
          <w:szCs w:val="20"/>
        </w:rPr>
        <w:t xml:space="preserve"> </w:t>
      </w:r>
      <w:r w:rsidR="006554DE" w:rsidRPr="00C9E243">
        <w:rPr>
          <w:rFonts w:ascii="Arial" w:eastAsia="等线" w:hAnsi="Arial" w:cs="Arial"/>
          <w:sz w:val="20"/>
          <w:szCs w:val="20"/>
        </w:rPr>
        <w:t>Rel-19 NES</w:t>
      </w:r>
      <w:r w:rsidR="006554DE">
        <w:rPr>
          <w:rFonts w:ascii="Arial" w:eastAsia="等线" w:hAnsi="Arial" w:cs="Arial" w:hint="eastAsia"/>
          <w:sz w:val="20"/>
          <w:szCs w:val="20"/>
        </w:rPr>
        <w:t>-</w:t>
      </w:r>
      <w:r w:rsidR="006554DE">
        <w:rPr>
          <w:rFonts w:ascii="Arial" w:eastAsia="等线" w:hAnsi="Arial" w:cs="Arial"/>
          <w:sz w:val="20"/>
          <w:szCs w:val="20"/>
        </w:rPr>
        <w:t>capable</w:t>
      </w:r>
      <w:r w:rsidR="006E2EBE">
        <w:rPr>
          <w:rFonts w:ascii="Arial" w:eastAsia="等线" w:hAnsi="Arial" w:cs="Arial" w:hint="eastAsia"/>
          <w:sz w:val="20"/>
          <w:szCs w:val="20"/>
        </w:rPr>
        <w:t xml:space="preserve"> </w:t>
      </w:r>
      <w:r w:rsidR="006554DE">
        <w:rPr>
          <w:rFonts w:ascii="Arial" w:eastAsia="等线" w:hAnsi="Arial" w:cs="Arial" w:hint="eastAsia"/>
          <w:sz w:val="20"/>
          <w:szCs w:val="20"/>
        </w:rPr>
        <w:t xml:space="preserve">UEs can </w:t>
      </w:r>
      <w:r w:rsidR="006554DE">
        <w:rPr>
          <w:rFonts w:ascii="Arial" w:eastAsia="等线" w:hAnsi="Arial" w:cs="Arial"/>
          <w:sz w:val="20"/>
          <w:szCs w:val="20"/>
        </w:rPr>
        <w:t>be</w:t>
      </w:r>
      <w:r w:rsidR="006554DE" w:rsidRPr="00C9E243">
        <w:rPr>
          <w:rFonts w:ascii="Arial" w:eastAsia="等线" w:hAnsi="Arial" w:cs="Arial"/>
          <w:sz w:val="20"/>
          <w:szCs w:val="20"/>
        </w:rPr>
        <w:t xml:space="preserve"> </w:t>
      </w:r>
      <w:r w:rsidR="006554DE">
        <w:rPr>
          <w:rFonts w:ascii="Arial" w:eastAsia="等线" w:hAnsi="Arial" w:cs="Arial" w:hint="eastAsia"/>
          <w:sz w:val="20"/>
          <w:szCs w:val="20"/>
        </w:rPr>
        <w:t>provided</w:t>
      </w:r>
      <w:r w:rsidR="006554DE" w:rsidRPr="00C9E243">
        <w:rPr>
          <w:rFonts w:ascii="Arial" w:eastAsia="等线" w:hAnsi="Arial" w:cs="Arial"/>
          <w:sz w:val="20"/>
          <w:szCs w:val="20"/>
        </w:rPr>
        <w:t xml:space="preserve"> </w:t>
      </w:r>
      <w:r w:rsidR="006554DE">
        <w:rPr>
          <w:rFonts w:ascii="Arial" w:eastAsia="等线" w:hAnsi="Arial" w:cs="Arial" w:hint="eastAsia"/>
          <w:sz w:val="20"/>
          <w:szCs w:val="20"/>
        </w:rPr>
        <w:t>SSB assumption with an enlarged periodicity</w:t>
      </w:r>
      <w:r w:rsidR="003C588D">
        <w:rPr>
          <w:rFonts w:ascii="Arial" w:eastAsia="等线" w:hAnsi="Arial" w:cs="Arial" w:hint="eastAsia"/>
          <w:sz w:val="20"/>
          <w:szCs w:val="20"/>
        </w:rPr>
        <w:t xml:space="preserve"> </w:t>
      </w:r>
      <w:r w:rsidR="006554DE" w:rsidRPr="00C9E243">
        <w:rPr>
          <w:rFonts w:ascii="Arial" w:eastAsia="等线" w:hAnsi="Arial" w:cs="Arial"/>
          <w:sz w:val="20"/>
          <w:szCs w:val="20"/>
        </w:rPr>
        <w:t>to satisfy the requirement of adaptation of SSB periodicity</w:t>
      </w:r>
      <w:r w:rsidR="006554DE">
        <w:rPr>
          <w:rFonts w:ascii="Arial" w:eastAsia="等线" w:hAnsi="Arial" w:cs="Arial" w:hint="eastAsia"/>
          <w:sz w:val="20"/>
          <w:szCs w:val="20"/>
        </w:rPr>
        <w:t>.</w:t>
      </w:r>
      <w:r w:rsidR="7928D550" w:rsidRPr="00C9E243">
        <w:rPr>
          <w:rFonts w:ascii="Arial" w:eastAsia="等线" w:hAnsi="Arial" w:cs="Arial"/>
          <w:sz w:val="20"/>
          <w:szCs w:val="20"/>
        </w:rPr>
        <w:t xml:space="preserve"> </w:t>
      </w:r>
    </w:p>
    <w:p w14:paraId="0234B14C" w14:textId="7E4F58BA" w:rsidR="00170176" w:rsidRDefault="00170176" w:rsidP="00285FD8">
      <w:pPr>
        <w:spacing w:afterLines="50" w:after="120"/>
        <w:rPr>
          <w:rFonts w:ascii="Arial" w:eastAsia="等线" w:hAnsi="Arial" w:cs="Arial"/>
          <w:sz w:val="20"/>
          <w:szCs w:val="20"/>
        </w:rPr>
      </w:pPr>
      <w:r w:rsidRPr="006554DE">
        <w:rPr>
          <w:rFonts w:ascii="Arial" w:eastAsia="等线" w:hAnsi="Arial" w:cs="Arial" w:hint="eastAsia"/>
          <w:b/>
          <w:bCs/>
          <w:sz w:val="20"/>
          <w:szCs w:val="20"/>
        </w:rPr>
        <w:t>Proposal 1</w:t>
      </w:r>
      <w:r>
        <w:rPr>
          <w:rFonts w:ascii="Arial" w:eastAsia="等线" w:hAnsi="Arial" w:cs="Arial" w:hint="eastAsia"/>
          <w:sz w:val="20"/>
          <w:szCs w:val="20"/>
        </w:rPr>
        <w:t xml:space="preserve">: Support adaptation of SSB </w:t>
      </w:r>
      <w:r w:rsidR="00C452A8">
        <w:rPr>
          <w:rFonts w:ascii="Arial" w:eastAsia="等线" w:hAnsi="Arial" w:cs="Arial" w:hint="eastAsia"/>
          <w:sz w:val="20"/>
          <w:szCs w:val="20"/>
        </w:rPr>
        <w:t>in</w:t>
      </w:r>
      <w:r>
        <w:rPr>
          <w:rFonts w:ascii="Arial" w:eastAsia="等线" w:hAnsi="Arial" w:cs="Arial" w:hint="eastAsia"/>
          <w:sz w:val="20"/>
          <w:szCs w:val="20"/>
        </w:rPr>
        <w:t xml:space="preserve"> both PCell and SCell, and for both </w:t>
      </w:r>
      <w:r w:rsidR="001C2F60">
        <w:rPr>
          <w:rFonts w:ascii="Arial" w:eastAsia="等线" w:hAnsi="Arial" w:cs="Arial" w:hint="eastAsia"/>
          <w:sz w:val="20"/>
          <w:szCs w:val="20"/>
        </w:rPr>
        <w:t>RRC_connected UEs and RRC_</w:t>
      </w:r>
      <w:r>
        <w:rPr>
          <w:rFonts w:ascii="Arial" w:eastAsia="等线" w:hAnsi="Arial" w:cs="Arial" w:hint="eastAsia"/>
          <w:sz w:val="20"/>
          <w:szCs w:val="20"/>
        </w:rPr>
        <w:t>idle/inactive UEs with the following conditions:</w:t>
      </w:r>
    </w:p>
    <w:p w14:paraId="1F0E181B" w14:textId="6BDB2CF1" w:rsidR="00170176" w:rsidRPr="00D32A9E" w:rsidRDefault="00170176" w:rsidP="00D32A9E">
      <w:pPr>
        <w:pStyle w:val="aff0"/>
        <w:numPr>
          <w:ilvl w:val="2"/>
          <w:numId w:val="12"/>
        </w:numPr>
        <w:spacing w:afterLines="50" w:after="120"/>
        <w:ind w:left="704" w:firstLineChars="0"/>
        <w:rPr>
          <w:rFonts w:ascii="Arial" w:eastAsia="等线" w:hAnsi="Arial" w:cs="Arial"/>
          <w:sz w:val="20"/>
          <w:szCs w:val="20"/>
        </w:rPr>
      </w:pPr>
      <w:r>
        <w:rPr>
          <w:rFonts w:ascii="Arial" w:eastAsia="等线" w:hAnsi="Arial" w:cs="Arial" w:hint="eastAsia"/>
          <w:sz w:val="20"/>
          <w:szCs w:val="20"/>
        </w:rPr>
        <w:t xml:space="preserve">For </w:t>
      </w:r>
      <w:r>
        <w:rPr>
          <w:rFonts w:ascii="Arial" w:eastAsia="等线" w:hAnsi="Arial" w:cs="Arial"/>
          <w:sz w:val="20"/>
          <w:szCs w:val="20"/>
        </w:rPr>
        <w:t>adaptation</w:t>
      </w:r>
      <w:r>
        <w:rPr>
          <w:rFonts w:ascii="Arial" w:eastAsia="等线" w:hAnsi="Arial" w:cs="Arial" w:hint="eastAsia"/>
          <w:sz w:val="20"/>
          <w:szCs w:val="20"/>
        </w:rPr>
        <w:t xml:space="preserve"> of SSB operation, legacy UEs are prevented from accessing the network by cell barring, and Rel-19 NES UEs can be provided assumed SSB with a </w:t>
      </w:r>
      <w:r>
        <w:rPr>
          <w:rFonts w:ascii="Arial" w:eastAsia="等线" w:hAnsi="Arial" w:cs="Arial"/>
          <w:sz w:val="20"/>
          <w:szCs w:val="20"/>
        </w:rPr>
        <w:t>periodicity</w:t>
      </w:r>
      <w:r>
        <w:rPr>
          <w:rFonts w:ascii="Arial" w:eastAsia="等线" w:hAnsi="Arial" w:cs="Arial" w:hint="eastAsia"/>
          <w:sz w:val="20"/>
          <w:szCs w:val="20"/>
        </w:rPr>
        <w:t xml:space="preserve"> larger than 20ms. </w:t>
      </w:r>
    </w:p>
    <w:p w14:paraId="136C45DD" w14:textId="26897405" w:rsidR="000010DA" w:rsidRDefault="000010DA" w:rsidP="00285FD8">
      <w:pPr>
        <w:spacing w:afterLines="50" w:after="120"/>
        <w:rPr>
          <w:rFonts w:ascii="Arial" w:eastAsia="等线" w:hAnsi="Arial" w:cs="Arial"/>
          <w:sz w:val="20"/>
          <w:szCs w:val="20"/>
        </w:rPr>
      </w:pPr>
      <w:r>
        <w:rPr>
          <w:rFonts w:ascii="Arial" w:eastAsia="等线" w:hAnsi="Arial" w:cs="Arial"/>
          <w:sz w:val="20"/>
          <w:szCs w:val="20"/>
        </w:rPr>
        <w:t>A</w:t>
      </w:r>
      <w:r>
        <w:rPr>
          <w:rFonts w:ascii="Arial" w:eastAsia="等线" w:hAnsi="Arial" w:cs="Arial" w:hint="eastAsia"/>
          <w:sz w:val="20"/>
          <w:szCs w:val="20"/>
        </w:rPr>
        <w:t xml:space="preserve">mong the above adaptation mechanisms mentioned in RAN1 agreement, adaptation of SSB burst periodicity </w:t>
      </w:r>
      <w:r>
        <w:rPr>
          <w:rFonts w:ascii="Arial" w:eastAsia="等线" w:hAnsi="Arial" w:cs="Arial"/>
          <w:sz w:val="20"/>
          <w:szCs w:val="20"/>
        </w:rPr>
        <w:t>and</w:t>
      </w:r>
      <w:r>
        <w:rPr>
          <w:rFonts w:ascii="Arial" w:eastAsia="等线" w:hAnsi="Arial" w:cs="Arial" w:hint="eastAsia"/>
          <w:sz w:val="20"/>
          <w:szCs w:val="20"/>
        </w:rPr>
        <w:t xml:space="preserve"> </w:t>
      </w:r>
      <w:r>
        <w:rPr>
          <w:rFonts w:ascii="Arial" w:eastAsia="等线" w:hAnsi="Arial" w:cs="Arial"/>
          <w:sz w:val="20"/>
          <w:szCs w:val="20"/>
        </w:rPr>
        <w:t>adapt</w:t>
      </w:r>
      <w:r>
        <w:rPr>
          <w:rFonts w:ascii="Arial" w:eastAsia="等线" w:hAnsi="Arial" w:cs="Arial" w:hint="eastAsia"/>
          <w:sz w:val="20"/>
          <w:szCs w:val="20"/>
        </w:rPr>
        <w:t xml:space="preserve">ing </w:t>
      </w:r>
      <w:r>
        <w:rPr>
          <w:rFonts w:ascii="Arial" w:eastAsia="等线" w:hAnsi="Arial" w:cs="Arial"/>
          <w:sz w:val="20"/>
          <w:szCs w:val="20"/>
        </w:rPr>
        <w:t>the</w:t>
      </w:r>
      <w:r>
        <w:rPr>
          <w:rFonts w:ascii="Arial" w:eastAsia="等线" w:hAnsi="Arial" w:cs="Arial" w:hint="eastAsia"/>
          <w:sz w:val="20"/>
          <w:szCs w:val="20"/>
        </w:rPr>
        <w:t xml:space="preserve"> number of SSBs within a SSB burst can provide comparable network </w:t>
      </w:r>
      <w:r>
        <w:rPr>
          <w:rFonts w:ascii="Arial" w:eastAsia="等线" w:hAnsi="Arial" w:cs="Arial"/>
          <w:sz w:val="20"/>
          <w:szCs w:val="20"/>
        </w:rPr>
        <w:t>energy</w:t>
      </w:r>
      <w:r>
        <w:rPr>
          <w:rFonts w:ascii="Arial" w:eastAsia="等线" w:hAnsi="Arial" w:cs="Arial" w:hint="eastAsia"/>
          <w:sz w:val="20"/>
          <w:szCs w:val="20"/>
        </w:rPr>
        <w:t xml:space="preserve"> saving gains with less specification impact. They should be prioritized in Rel-19 NES discussion.</w:t>
      </w:r>
      <w:r w:rsidR="00C3400D">
        <w:rPr>
          <w:rFonts w:ascii="Arial" w:eastAsia="等线" w:hAnsi="Arial" w:cs="Arial" w:hint="eastAsia"/>
          <w:sz w:val="20"/>
          <w:szCs w:val="20"/>
        </w:rPr>
        <w:t xml:space="preserve">  </w:t>
      </w:r>
    </w:p>
    <w:p w14:paraId="2D4C0D33" w14:textId="7B6932FD" w:rsidR="00C3400D" w:rsidRPr="00C3400D" w:rsidRDefault="00C3400D" w:rsidP="00C3400D">
      <w:pPr>
        <w:spacing w:afterLines="50" w:after="120"/>
        <w:rPr>
          <w:rFonts w:ascii="Arial" w:eastAsia="等线" w:hAnsi="Arial" w:cs="Arial"/>
          <w:sz w:val="20"/>
          <w:szCs w:val="20"/>
        </w:rPr>
      </w:pPr>
      <w:r w:rsidRPr="00C3400D">
        <w:rPr>
          <w:rFonts w:ascii="Arial" w:eastAsia="等线" w:hAnsi="Arial" w:cs="Arial"/>
          <w:b/>
          <w:bCs/>
          <w:sz w:val="20"/>
          <w:szCs w:val="20"/>
        </w:rPr>
        <w:t xml:space="preserve">Proposal </w:t>
      </w:r>
      <w:r w:rsidRPr="00C3400D">
        <w:rPr>
          <w:rFonts w:ascii="Arial" w:eastAsia="等线" w:hAnsi="Arial" w:cs="Arial" w:hint="eastAsia"/>
          <w:b/>
          <w:bCs/>
          <w:sz w:val="20"/>
          <w:szCs w:val="20"/>
        </w:rPr>
        <w:t>2</w:t>
      </w:r>
      <w:r w:rsidRPr="00C3400D">
        <w:rPr>
          <w:rFonts w:ascii="Arial" w:eastAsia="等线" w:hAnsi="Arial" w:cs="Arial"/>
          <w:sz w:val="20"/>
          <w:szCs w:val="20"/>
        </w:rPr>
        <w:t xml:space="preserve">. For adaptation of SSB in time domain, the following adaptation </w:t>
      </w:r>
      <w:r>
        <w:rPr>
          <w:rFonts w:ascii="Arial" w:eastAsia="等线" w:hAnsi="Arial" w:cs="Arial" w:hint="eastAsia"/>
          <w:sz w:val="20"/>
          <w:szCs w:val="20"/>
        </w:rPr>
        <w:t>mechanism</w:t>
      </w:r>
      <w:r w:rsidRPr="00C3400D">
        <w:rPr>
          <w:rFonts w:ascii="Arial" w:eastAsia="等线" w:hAnsi="Arial" w:cs="Arial"/>
          <w:sz w:val="20"/>
          <w:szCs w:val="20"/>
        </w:rPr>
        <w:t xml:space="preserve"> can be considered. </w:t>
      </w:r>
    </w:p>
    <w:p w14:paraId="59A3205D" w14:textId="7B5D47DB" w:rsidR="00C3400D" w:rsidRPr="00C3400D" w:rsidRDefault="00C3400D" w:rsidP="00C3400D">
      <w:pPr>
        <w:pStyle w:val="aff0"/>
        <w:numPr>
          <w:ilvl w:val="2"/>
          <w:numId w:val="12"/>
        </w:numPr>
        <w:spacing w:afterLines="50" w:after="120"/>
        <w:ind w:left="704" w:firstLineChars="0"/>
        <w:rPr>
          <w:rFonts w:ascii="Arial" w:eastAsia="等线" w:hAnsi="Arial" w:cs="Arial"/>
          <w:sz w:val="20"/>
          <w:szCs w:val="20"/>
          <w:lang w:val="en-GB"/>
        </w:rPr>
      </w:pPr>
      <w:r w:rsidRPr="00C3400D">
        <w:rPr>
          <w:rFonts w:ascii="Arial" w:eastAsia="等线" w:hAnsi="Arial" w:cs="Arial"/>
          <w:sz w:val="20"/>
          <w:szCs w:val="20"/>
          <w:lang w:val="en-GB"/>
        </w:rPr>
        <w:t>Adapting SSB periodicity</w:t>
      </w:r>
    </w:p>
    <w:p w14:paraId="27CBBE43" w14:textId="51ED93B5" w:rsidR="00951127" w:rsidRPr="00C3400D" w:rsidRDefault="00C3400D" w:rsidP="00C3400D">
      <w:pPr>
        <w:pStyle w:val="aff0"/>
        <w:numPr>
          <w:ilvl w:val="2"/>
          <w:numId w:val="12"/>
        </w:numPr>
        <w:spacing w:afterLines="50" w:after="120"/>
        <w:ind w:left="704" w:firstLineChars="0"/>
        <w:rPr>
          <w:rFonts w:ascii="Arial" w:eastAsia="等线" w:hAnsi="Arial" w:cs="Arial"/>
          <w:sz w:val="20"/>
          <w:szCs w:val="20"/>
          <w:lang w:val="en-GB"/>
        </w:rPr>
      </w:pPr>
      <w:r w:rsidRPr="00C3400D">
        <w:rPr>
          <w:rFonts w:ascii="Arial" w:eastAsia="等线" w:hAnsi="Arial" w:cs="Arial"/>
          <w:sz w:val="20"/>
          <w:szCs w:val="20"/>
          <w:lang w:val="en-GB"/>
        </w:rPr>
        <w:t>Adapting the number of SSBs within a burst</w:t>
      </w:r>
    </w:p>
    <w:p w14:paraId="228728BF" w14:textId="48B65E82" w:rsidR="00285FD8" w:rsidRDefault="00882A22" w:rsidP="00285FD8">
      <w:pPr>
        <w:pStyle w:val="2"/>
      </w:pPr>
      <w:r>
        <w:rPr>
          <w:rFonts w:eastAsia="等线" w:cs="Arial" w:hint="eastAsia"/>
          <w:kern w:val="2"/>
          <w:sz w:val="20"/>
          <w:szCs w:val="20"/>
          <w:lang w:val="en-US"/>
        </w:rPr>
        <w:t xml:space="preserve"> </w:t>
      </w:r>
      <w:r w:rsidR="00285FD8">
        <w:t>A</w:t>
      </w:r>
      <w:r w:rsidR="00285FD8">
        <w:rPr>
          <w:rFonts w:hint="eastAsia"/>
        </w:rPr>
        <w:t xml:space="preserve">daptation of PRACH in time domain </w:t>
      </w:r>
    </w:p>
    <w:p w14:paraId="3632DB76" w14:textId="25001CB0" w:rsidR="00285FD8" w:rsidRPr="00285FD8" w:rsidRDefault="16649D38" w:rsidP="00285FD8">
      <w:pPr>
        <w:spacing w:afterLines="50" w:after="120"/>
        <w:rPr>
          <w:rFonts w:ascii="Arial" w:hAnsi="Arial" w:cs="Arial"/>
          <w:sz w:val="20"/>
          <w:szCs w:val="20"/>
        </w:rPr>
      </w:pPr>
      <w:r w:rsidRPr="00C9E243">
        <w:rPr>
          <w:rFonts w:ascii="Arial" w:hAnsi="Arial" w:cs="Arial"/>
          <w:sz w:val="20"/>
          <w:szCs w:val="20"/>
        </w:rPr>
        <w:t>In RAN1#116 meeting, there are the following agreements on the adaptation of PRACH in time domain</w:t>
      </w:r>
      <w:r w:rsidR="79D55176" w:rsidRPr="00C9E243">
        <w:rPr>
          <w:rFonts w:ascii="Arial" w:hAnsi="Arial" w:cs="Arial"/>
          <w:sz w:val="20"/>
          <w:szCs w:val="20"/>
        </w:rPr>
        <w:t xml:space="preserve"> [2]</w:t>
      </w:r>
      <w:r w:rsidRPr="00C9E243">
        <w:rPr>
          <w:rFonts w:ascii="Arial" w:hAnsi="Arial" w:cs="Arial"/>
          <w:sz w:val="20"/>
          <w:szCs w:val="20"/>
        </w:rPr>
        <w:t>.</w:t>
      </w:r>
    </w:p>
    <w:tbl>
      <w:tblPr>
        <w:tblStyle w:val="afc"/>
        <w:tblW w:w="0" w:type="auto"/>
        <w:tblLook w:val="04A0" w:firstRow="1" w:lastRow="0" w:firstColumn="1" w:lastColumn="0" w:noHBand="0" w:noVBand="1"/>
      </w:tblPr>
      <w:tblGrid>
        <w:gridCol w:w="9737"/>
      </w:tblGrid>
      <w:tr w:rsidR="00285FD8" w14:paraId="0C6D2024" w14:textId="77777777" w:rsidTr="00DB6724">
        <w:tc>
          <w:tcPr>
            <w:tcW w:w="9737" w:type="dxa"/>
          </w:tcPr>
          <w:p w14:paraId="581A20EC" w14:textId="77777777" w:rsidR="00285FD8" w:rsidRPr="0042498E" w:rsidRDefault="00285FD8" w:rsidP="00DB6724">
            <w:pPr>
              <w:widowControl/>
              <w:spacing w:after="0"/>
              <w:rPr>
                <w:rFonts w:ascii="宋体" w:hAnsi="宋体" w:cs="宋体"/>
                <w:kern w:val="0"/>
                <w:sz w:val="28"/>
                <w:szCs w:val="21"/>
              </w:rPr>
            </w:pPr>
            <w:r w:rsidRPr="0042498E">
              <w:rPr>
                <w:rFonts w:ascii="Times" w:eastAsia="Batang" w:hAnsi="Times" w:cs="Times New Roman"/>
                <w:b/>
                <w:bCs/>
                <w:color w:val="000000"/>
                <w:highlight w:val="green"/>
                <w:lang w:val="en-GB"/>
              </w:rPr>
              <w:t>Agreement</w:t>
            </w:r>
          </w:p>
          <w:p w14:paraId="7D6DDC84" w14:textId="77777777" w:rsidR="00285FD8" w:rsidRPr="0042498E" w:rsidRDefault="00285FD8" w:rsidP="00DB6724">
            <w:pPr>
              <w:widowControl/>
              <w:spacing w:after="0"/>
              <w:rPr>
                <w:rFonts w:ascii="宋体" w:hAnsi="宋体" w:cs="宋体"/>
                <w:kern w:val="0"/>
                <w:sz w:val="28"/>
                <w:szCs w:val="21"/>
              </w:rPr>
            </w:pPr>
            <w:r w:rsidRPr="0042498E">
              <w:rPr>
                <w:rFonts w:ascii="Times New Roman" w:eastAsia="Batang" w:hAnsi="Times New Roman" w:cs="Times New Roman"/>
                <w:color w:val="000000"/>
                <w:lang w:val="en-GB"/>
              </w:rPr>
              <w:t>For adaptation of PRACH in time-domain, consider the following adaptation mechanisms for further study</w:t>
            </w:r>
          </w:p>
          <w:p w14:paraId="7AB1AB89" w14:textId="77777777" w:rsidR="00285FD8" w:rsidRPr="0042498E" w:rsidRDefault="00285FD8" w:rsidP="00285FD8">
            <w:pPr>
              <w:widowControl/>
              <w:numPr>
                <w:ilvl w:val="0"/>
                <w:numId w:val="20"/>
              </w:numPr>
              <w:spacing w:after="0"/>
              <w:ind w:left="1267"/>
              <w:contextualSpacing/>
              <w:rPr>
                <w:rFonts w:ascii="宋体" w:hAnsi="宋体" w:cs="宋体"/>
                <w:kern w:val="0"/>
                <w:szCs w:val="21"/>
              </w:rPr>
            </w:pPr>
            <w:r w:rsidRPr="0042498E">
              <w:rPr>
                <w:rFonts w:ascii="Times New Roman" w:eastAsia="Batang" w:hAnsi="Times New Roman" w:cs="Times New Roman"/>
                <w:color w:val="000000"/>
                <w:lang w:val="en-GB"/>
              </w:rPr>
              <w:t>Adaptation based on configuration of additional[/different] PRACH resources for NES-capable UEs in addition to PRACH resources for legacy UEs (if any)</w:t>
            </w:r>
          </w:p>
          <w:p w14:paraId="0D0EA314" w14:textId="77777777" w:rsidR="00285FD8" w:rsidRPr="0042498E" w:rsidRDefault="00285FD8" w:rsidP="00285FD8">
            <w:pPr>
              <w:widowControl/>
              <w:numPr>
                <w:ilvl w:val="1"/>
                <w:numId w:val="20"/>
              </w:numPr>
              <w:spacing w:after="0"/>
              <w:ind w:left="2606"/>
              <w:contextualSpacing/>
              <w:rPr>
                <w:rFonts w:ascii="宋体" w:hAnsi="宋体" w:cs="宋体"/>
                <w:kern w:val="0"/>
                <w:szCs w:val="21"/>
              </w:rPr>
            </w:pPr>
            <w:r w:rsidRPr="0042498E">
              <w:rPr>
                <w:rFonts w:ascii="Times New Roman" w:eastAsia="Batang" w:hAnsi="Times New Roman" w:cs="Times New Roman"/>
                <w:color w:val="000000"/>
                <w:lang w:val="en-GB"/>
              </w:rPr>
              <w:t>Note: NES-capable UEs can use both additional PRACH resources and PRACH resources for legacy UEs</w:t>
            </w:r>
          </w:p>
          <w:p w14:paraId="0592F6EF" w14:textId="77777777" w:rsidR="00285FD8" w:rsidRPr="0042498E" w:rsidRDefault="00285FD8" w:rsidP="00285FD8">
            <w:pPr>
              <w:widowControl/>
              <w:numPr>
                <w:ilvl w:val="0"/>
                <w:numId w:val="20"/>
              </w:numPr>
              <w:spacing w:after="0"/>
              <w:ind w:left="1267"/>
              <w:contextualSpacing/>
              <w:rPr>
                <w:rFonts w:ascii="宋体" w:hAnsi="宋体" w:cs="宋体"/>
                <w:kern w:val="0"/>
                <w:szCs w:val="21"/>
              </w:rPr>
            </w:pPr>
            <w:r w:rsidRPr="0042498E">
              <w:rPr>
                <w:rFonts w:ascii="Times New Roman" w:eastAsia="Batang" w:hAnsi="Times New Roman" w:cs="Times New Roman"/>
                <w:color w:val="000000"/>
                <w:lang w:val="en-GB"/>
              </w:rPr>
              <w:t>For the additional PRACH resources,</w:t>
            </w:r>
          </w:p>
          <w:p w14:paraId="7217D8EE" w14:textId="77777777" w:rsidR="00285FD8" w:rsidRPr="0042498E" w:rsidRDefault="00285FD8" w:rsidP="00285FD8">
            <w:pPr>
              <w:widowControl/>
              <w:numPr>
                <w:ilvl w:val="1"/>
                <w:numId w:val="20"/>
              </w:numPr>
              <w:spacing w:after="0"/>
              <w:ind w:left="2606"/>
              <w:contextualSpacing/>
              <w:rPr>
                <w:rFonts w:ascii="宋体" w:hAnsi="宋体" w:cs="宋体"/>
                <w:kern w:val="0"/>
                <w:szCs w:val="21"/>
              </w:rPr>
            </w:pPr>
            <w:r w:rsidRPr="0042498E">
              <w:rPr>
                <w:rFonts w:ascii="Times New Roman" w:eastAsia="Batang" w:hAnsi="Times New Roman" w:cs="Times New Roman"/>
                <w:color w:val="000000"/>
                <w:lang w:val="en-GB"/>
              </w:rPr>
              <w:t xml:space="preserve">Adaptation of PRACH resource periodicity/PRACH occasion </w:t>
            </w:r>
          </w:p>
          <w:p w14:paraId="17EA25D0" w14:textId="77777777" w:rsidR="00285FD8" w:rsidRPr="0042498E" w:rsidRDefault="00285FD8" w:rsidP="00285FD8">
            <w:pPr>
              <w:widowControl/>
              <w:numPr>
                <w:ilvl w:val="1"/>
                <w:numId w:val="20"/>
              </w:numPr>
              <w:spacing w:after="0"/>
              <w:ind w:left="2606"/>
              <w:contextualSpacing/>
              <w:rPr>
                <w:rFonts w:ascii="宋体" w:hAnsi="宋体" w:cs="宋体"/>
                <w:kern w:val="0"/>
                <w:szCs w:val="21"/>
              </w:rPr>
            </w:pPr>
            <w:r w:rsidRPr="0042498E">
              <w:rPr>
                <w:rFonts w:ascii="Times New Roman" w:eastAsia="Batang" w:hAnsi="Times New Roman" w:cs="Times New Roman"/>
                <w:color w:val="000000"/>
                <w:lang w:val="en-GB"/>
              </w:rPr>
              <w:t>Adaptation at PRACH configuration/association period/association pattern period level and SSB to RO mapping cycle</w:t>
            </w:r>
          </w:p>
          <w:p w14:paraId="0CB96014" w14:textId="77777777" w:rsidR="00285FD8" w:rsidRPr="0042498E" w:rsidRDefault="00285FD8" w:rsidP="00285FD8">
            <w:pPr>
              <w:widowControl/>
              <w:numPr>
                <w:ilvl w:val="1"/>
                <w:numId w:val="20"/>
              </w:numPr>
              <w:spacing w:after="0"/>
              <w:ind w:left="2606"/>
              <w:contextualSpacing/>
              <w:rPr>
                <w:rFonts w:ascii="宋体" w:hAnsi="宋体" w:cs="宋体"/>
                <w:kern w:val="0"/>
                <w:szCs w:val="21"/>
              </w:rPr>
            </w:pPr>
            <w:r w:rsidRPr="0042498E">
              <w:rPr>
                <w:rFonts w:ascii="Times New Roman" w:eastAsia="Batang" w:hAnsi="Times New Roman" w:cs="Times New Roman"/>
                <w:color w:val="000000"/>
                <w:lang w:val="en-GB"/>
              </w:rPr>
              <w:t>Adaptation based on extending cell DRX operation for PRACH</w:t>
            </w:r>
          </w:p>
          <w:p w14:paraId="3EA785A1" w14:textId="77777777" w:rsidR="00285FD8" w:rsidRPr="0042498E" w:rsidRDefault="00285FD8" w:rsidP="00285FD8">
            <w:pPr>
              <w:widowControl/>
              <w:numPr>
                <w:ilvl w:val="1"/>
                <w:numId w:val="20"/>
              </w:numPr>
              <w:spacing w:after="0"/>
              <w:ind w:left="2606"/>
              <w:contextualSpacing/>
              <w:rPr>
                <w:rFonts w:ascii="宋体" w:hAnsi="宋体" w:cs="宋体"/>
                <w:kern w:val="0"/>
                <w:szCs w:val="21"/>
              </w:rPr>
            </w:pPr>
            <w:r w:rsidRPr="0042498E">
              <w:rPr>
                <w:rFonts w:ascii="Times New Roman" w:eastAsia="Batang" w:hAnsi="Times New Roman" w:cs="Times New Roman"/>
                <w:color w:val="000000"/>
                <w:lang w:val="en-GB"/>
              </w:rPr>
              <w:t>Concentrating ROs in time domain</w:t>
            </w:r>
          </w:p>
          <w:p w14:paraId="3BBE4B54" w14:textId="77777777" w:rsidR="00285FD8" w:rsidRPr="0042498E" w:rsidRDefault="00285FD8" w:rsidP="00285FD8">
            <w:pPr>
              <w:widowControl/>
              <w:numPr>
                <w:ilvl w:val="1"/>
                <w:numId w:val="20"/>
              </w:numPr>
              <w:spacing w:after="0"/>
              <w:ind w:left="2606"/>
              <w:contextualSpacing/>
              <w:rPr>
                <w:rFonts w:ascii="宋体" w:hAnsi="宋体" w:cs="宋体"/>
                <w:kern w:val="0"/>
                <w:szCs w:val="21"/>
              </w:rPr>
            </w:pPr>
            <w:r w:rsidRPr="0042498E">
              <w:rPr>
                <w:rFonts w:ascii="Times New Roman" w:eastAsia="Batang" w:hAnsi="Times New Roman" w:cs="Times New Roman"/>
                <w:color w:val="000000"/>
                <w:lang w:val="en-GB"/>
              </w:rPr>
              <w:t>Other options are not precluded</w:t>
            </w:r>
          </w:p>
          <w:p w14:paraId="0E5CA731" w14:textId="77777777" w:rsidR="00285FD8" w:rsidRPr="0042498E" w:rsidRDefault="00285FD8" w:rsidP="00DB6724">
            <w:pPr>
              <w:widowControl/>
              <w:spacing w:after="0"/>
              <w:rPr>
                <w:rFonts w:ascii="宋体" w:hAnsi="宋体" w:cs="宋体"/>
                <w:kern w:val="0"/>
                <w:sz w:val="28"/>
                <w:szCs w:val="28"/>
              </w:rPr>
            </w:pPr>
            <w:r w:rsidRPr="0042498E">
              <w:rPr>
                <w:rFonts w:ascii="Times" w:eastAsia="Batang" w:hAnsi="Times" w:cs="Times New Roman"/>
                <w:b/>
                <w:bCs/>
                <w:color w:val="000000"/>
                <w:highlight w:val="green"/>
                <w:lang w:val="en-GB"/>
              </w:rPr>
              <w:t>Agreement</w:t>
            </w:r>
          </w:p>
          <w:p w14:paraId="1386B5D4" w14:textId="77777777" w:rsidR="00285FD8" w:rsidRPr="0042498E" w:rsidRDefault="00285FD8" w:rsidP="00DB6724">
            <w:pPr>
              <w:widowControl/>
              <w:spacing w:after="0"/>
              <w:rPr>
                <w:rFonts w:ascii="宋体" w:hAnsi="宋体" w:cs="宋体"/>
                <w:kern w:val="0"/>
                <w:sz w:val="28"/>
                <w:szCs w:val="28"/>
              </w:rPr>
            </w:pPr>
            <w:r w:rsidRPr="0042498E">
              <w:rPr>
                <w:rFonts w:ascii="Times New Roman" w:eastAsia="Batang" w:hAnsi="Times New Roman" w:cs="Times New Roman"/>
                <w:color w:val="000000"/>
                <w:lang w:val="en-GB"/>
              </w:rPr>
              <w:t>For the adaptation mechanisms of PRACH in time-domain</w:t>
            </w:r>
          </w:p>
          <w:p w14:paraId="31FA543E" w14:textId="77777777" w:rsidR="00285FD8" w:rsidRPr="0042498E" w:rsidRDefault="00285FD8" w:rsidP="00DB6724">
            <w:pPr>
              <w:widowControl/>
              <w:numPr>
                <w:ilvl w:val="0"/>
                <w:numId w:val="21"/>
              </w:numPr>
              <w:spacing w:after="0"/>
              <w:ind w:left="1267"/>
              <w:contextualSpacing/>
              <w:rPr>
                <w:rFonts w:ascii="宋体" w:hAnsi="宋体" w:cs="宋体"/>
                <w:kern w:val="0"/>
                <w:szCs w:val="28"/>
              </w:rPr>
            </w:pPr>
            <w:r w:rsidRPr="0042498E">
              <w:rPr>
                <w:rFonts w:ascii="Times New Roman" w:eastAsia="Batang" w:hAnsi="Times New Roman" w:cs="Times New Roman"/>
                <w:color w:val="000000"/>
                <w:lang w:val="en-GB"/>
              </w:rPr>
              <w:t>Support at least PRACH adaptation provided by gNB without UE trigger</w:t>
            </w:r>
          </w:p>
          <w:p w14:paraId="6B7E9A46" w14:textId="77777777" w:rsidR="00285FD8" w:rsidRPr="0042498E" w:rsidRDefault="00285FD8" w:rsidP="00DB6724">
            <w:pPr>
              <w:widowControl/>
              <w:numPr>
                <w:ilvl w:val="1"/>
                <w:numId w:val="21"/>
              </w:numPr>
              <w:spacing w:after="0"/>
              <w:ind w:left="2606"/>
              <w:contextualSpacing/>
              <w:rPr>
                <w:rFonts w:ascii="宋体" w:hAnsi="宋体" w:cs="宋体"/>
                <w:kern w:val="0"/>
                <w:szCs w:val="28"/>
              </w:rPr>
            </w:pPr>
            <w:r w:rsidRPr="0042498E">
              <w:rPr>
                <w:rFonts w:ascii="Times New Roman" w:eastAsia="Batang" w:hAnsi="Times New Roman" w:cs="Times New Roman"/>
                <w:color w:val="000000"/>
                <w:lang w:val="en-GB"/>
              </w:rPr>
              <w:t>FFS: PRACH adaptation with UE trigger</w:t>
            </w:r>
          </w:p>
          <w:p w14:paraId="72F161C4" w14:textId="77777777" w:rsidR="00285FD8" w:rsidRPr="0042498E" w:rsidRDefault="00285FD8" w:rsidP="00DB6724">
            <w:pPr>
              <w:widowControl/>
              <w:numPr>
                <w:ilvl w:val="1"/>
                <w:numId w:val="21"/>
              </w:numPr>
              <w:spacing w:after="0"/>
              <w:ind w:left="2606"/>
              <w:contextualSpacing/>
              <w:rPr>
                <w:rFonts w:ascii="宋体" w:hAnsi="宋体" w:cs="宋体"/>
                <w:kern w:val="0"/>
                <w:szCs w:val="28"/>
              </w:rPr>
            </w:pPr>
            <w:r w:rsidRPr="0042498E">
              <w:rPr>
                <w:rFonts w:ascii="Times New Roman" w:eastAsia="Batang" w:hAnsi="Times New Roman" w:cs="Times New Roman"/>
                <w:color w:val="000000"/>
                <w:lang w:val="en-GB"/>
              </w:rPr>
              <w:lastRenderedPageBreak/>
              <w:t>Note: UE trigger means UE requests adaptation of PRACH</w:t>
            </w:r>
          </w:p>
          <w:p w14:paraId="3140A39A" w14:textId="77777777" w:rsidR="00285FD8" w:rsidRPr="0042498E" w:rsidRDefault="00285FD8" w:rsidP="00DB6724">
            <w:pPr>
              <w:widowControl/>
              <w:numPr>
                <w:ilvl w:val="0"/>
                <w:numId w:val="21"/>
              </w:numPr>
              <w:spacing w:after="0"/>
              <w:ind w:left="1267"/>
              <w:contextualSpacing/>
              <w:rPr>
                <w:rFonts w:ascii="宋体" w:hAnsi="宋体" w:cs="宋体"/>
                <w:kern w:val="0"/>
                <w:szCs w:val="28"/>
              </w:rPr>
            </w:pPr>
            <w:r w:rsidRPr="0042498E">
              <w:rPr>
                <w:rFonts w:ascii="Times New Roman" w:eastAsia="Batang" w:hAnsi="Times New Roman" w:cs="Times New Roman"/>
                <w:color w:val="000000"/>
                <w:lang w:val="en-GB"/>
              </w:rPr>
              <w:t>Study at least the following,</w:t>
            </w:r>
          </w:p>
          <w:p w14:paraId="17D1071E" w14:textId="77777777" w:rsidR="00285FD8" w:rsidRPr="0042498E" w:rsidRDefault="00285FD8" w:rsidP="00DB6724">
            <w:pPr>
              <w:widowControl/>
              <w:numPr>
                <w:ilvl w:val="1"/>
                <w:numId w:val="21"/>
              </w:numPr>
              <w:spacing w:after="0"/>
              <w:ind w:left="2606"/>
              <w:contextualSpacing/>
              <w:rPr>
                <w:rFonts w:ascii="宋体" w:hAnsi="宋体" w:cs="宋体"/>
                <w:kern w:val="0"/>
                <w:szCs w:val="28"/>
              </w:rPr>
            </w:pPr>
            <w:r w:rsidRPr="0042498E">
              <w:rPr>
                <w:rFonts w:ascii="Times New Roman" w:eastAsia="Batang" w:hAnsi="Times New Roman" w:cs="Times New Roman"/>
                <w:color w:val="000000"/>
                <w:lang w:val="en-GB"/>
              </w:rPr>
              <w:t xml:space="preserve">Dynamic signaling and/or semi-static signaling of PRACH adaptation </w:t>
            </w:r>
          </w:p>
          <w:p w14:paraId="490AB7E7" w14:textId="77777777" w:rsidR="00285FD8" w:rsidRPr="0042498E" w:rsidRDefault="00285FD8" w:rsidP="00DB6724">
            <w:pPr>
              <w:widowControl/>
              <w:numPr>
                <w:ilvl w:val="1"/>
                <w:numId w:val="21"/>
              </w:numPr>
              <w:spacing w:after="0"/>
              <w:ind w:left="2606"/>
              <w:contextualSpacing/>
              <w:rPr>
                <w:rFonts w:ascii="宋体" w:hAnsi="宋体" w:cs="宋体"/>
                <w:kern w:val="0"/>
                <w:szCs w:val="28"/>
              </w:rPr>
            </w:pPr>
            <w:r w:rsidRPr="0042498E">
              <w:rPr>
                <w:rFonts w:ascii="Times New Roman" w:eastAsia="Batang" w:hAnsi="Times New Roman" w:cs="Times New Roman"/>
                <w:color w:val="000000"/>
                <w:lang w:val="en-GB"/>
              </w:rPr>
              <w:t xml:space="preserve">Adaptation of PRACH transmission according to certain condition </w:t>
            </w:r>
          </w:p>
          <w:p w14:paraId="3B3E06FD" w14:textId="77777777" w:rsidR="00285FD8" w:rsidRPr="0042498E" w:rsidRDefault="00285FD8" w:rsidP="00DB6724">
            <w:pPr>
              <w:widowControl/>
              <w:numPr>
                <w:ilvl w:val="1"/>
                <w:numId w:val="21"/>
              </w:numPr>
              <w:spacing w:after="0"/>
              <w:ind w:left="2606"/>
              <w:contextualSpacing/>
              <w:rPr>
                <w:rFonts w:ascii="宋体" w:hAnsi="宋体" w:cs="宋体"/>
                <w:kern w:val="0"/>
                <w:szCs w:val="28"/>
              </w:rPr>
            </w:pPr>
            <w:r w:rsidRPr="0042498E">
              <w:rPr>
                <w:rFonts w:ascii="Times New Roman" w:eastAsia="Batang" w:hAnsi="Times New Roman" w:cs="Times New Roman"/>
                <w:color w:val="000000"/>
                <w:lang w:val="en-GB"/>
              </w:rPr>
              <w:t>Applicability to idle/inactive and/or connected mode UEs</w:t>
            </w:r>
          </w:p>
          <w:p w14:paraId="559EEB3B" w14:textId="77777777" w:rsidR="00285FD8" w:rsidRPr="0042498E" w:rsidRDefault="00285FD8" w:rsidP="00DB6724">
            <w:pPr>
              <w:widowControl/>
              <w:numPr>
                <w:ilvl w:val="1"/>
                <w:numId w:val="21"/>
              </w:numPr>
              <w:spacing w:after="0"/>
              <w:ind w:left="2606"/>
              <w:contextualSpacing/>
              <w:rPr>
                <w:rFonts w:ascii="宋体" w:hAnsi="宋体" w:cs="宋体"/>
                <w:kern w:val="0"/>
                <w:szCs w:val="28"/>
              </w:rPr>
            </w:pPr>
            <w:r w:rsidRPr="0042498E">
              <w:rPr>
                <w:rFonts w:ascii="Times New Roman" w:eastAsia="Batang" w:hAnsi="Times New Roman" w:cs="Times New Roman"/>
                <w:color w:val="000000"/>
                <w:lang w:val="en-GB"/>
              </w:rPr>
              <w:t>Which scenarios the adaptation mechanism is applicable to (e.g. cell with both legacy and Rel-19 UE, cell with only Rel-19 UEs)</w:t>
            </w:r>
          </w:p>
          <w:p w14:paraId="4CB30FAC" w14:textId="77777777" w:rsidR="00285FD8" w:rsidRPr="0042498E" w:rsidRDefault="00285FD8" w:rsidP="00DB6724">
            <w:pPr>
              <w:rPr>
                <w:rFonts w:eastAsia="等线"/>
              </w:rPr>
            </w:pPr>
          </w:p>
        </w:tc>
      </w:tr>
    </w:tbl>
    <w:p w14:paraId="50CA06E5" w14:textId="00D87589" w:rsidR="00285FD8" w:rsidRPr="00285FD8" w:rsidRDefault="16649D38" w:rsidP="009E1369">
      <w:pPr>
        <w:spacing w:afterLines="50" w:after="120"/>
        <w:rPr>
          <w:rFonts w:ascii="Arial" w:eastAsia="等线" w:hAnsi="Arial" w:cs="Arial"/>
          <w:sz w:val="20"/>
          <w:szCs w:val="20"/>
          <w:lang w:val="en-GB"/>
        </w:rPr>
      </w:pPr>
      <w:r w:rsidRPr="00C9E243">
        <w:rPr>
          <w:rFonts w:ascii="Arial" w:eastAsia="等线" w:hAnsi="Arial" w:cs="Arial"/>
          <w:sz w:val="20"/>
          <w:szCs w:val="20"/>
          <w:lang w:val="en-GB"/>
        </w:rPr>
        <w:lastRenderedPageBreak/>
        <w:t xml:space="preserve">As shown above, the adaptation mechanism of additional PRACH resources for NES-capable UEs are agreed. NES-capable UEs can use both additional PRACH resources and PRACH resources for legacy UEs. </w:t>
      </w:r>
      <w:r w:rsidR="27C8DC65" w:rsidRPr="00C9E243">
        <w:rPr>
          <w:rFonts w:ascii="Arial" w:eastAsia="等线" w:hAnsi="Arial" w:cs="Arial"/>
          <w:sz w:val="20"/>
          <w:szCs w:val="20"/>
          <w:lang w:val="en-GB"/>
        </w:rPr>
        <w:t>I</w:t>
      </w:r>
      <w:r w:rsidRPr="00C9E243">
        <w:rPr>
          <w:rFonts w:ascii="Arial" w:eastAsia="等线" w:hAnsi="Arial" w:cs="Arial"/>
          <w:sz w:val="20"/>
          <w:szCs w:val="20"/>
          <w:lang w:val="en-GB"/>
        </w:rPr>
        <w:t xml:space="preserve">n </w:t>
      </w:r>
      <w:r w:rsidR="3B64447A" w:rsidRPr="00C9E243">
        <w:rPr>
          <w:rFonts w:ascii="Arial" w:eastAsia="等线" w:hAnsi="Arial" w:cs="Arial"/>
          <w:sz w:val="20"/>
          <w:szCs w:val="20"/>
          <w:lang w:val="en-GB"/>
        </w:rPr>
        <w:t xml:space="preserve">high load or medium load </w:t>
      </w:r>
      <w:r w:rsidRPr="00C9E243">
        <w:rPr>
          <w:rFonts w:ascii="Arial" w:eastAsia="等线" w:hAnsi="Arial" w:cs="Arial"/>
          <w:sz w:val="20"/>
          <w:szCs w:val="20"/>
          <w:lang w:val="en-GB"/>
        </w:rPr>
        <w:t xml:space="preserve">case, the legacy and additional RPACH resources are both active, and in case of low load and low </w:t>
      </w:r>
      <w:r w:rsidR="3B64447A" w:rsidRPr="00C9E243">
        <w:rPr>
          <w:rFonts w:ascii="Arial" w:eastAsia="等线" w:hAnsi="Arial" w:cs="Arial"/>
          <w:sz w:val="20"/>
          <w:szCs w:val="20"/>
          <w:lang w:val="en-GB"/>
        </w:rPr>
        <w:t xml:space="preserve">number of </w:t>
      </w:r>
      <w:r w:rsidRPr="00C9E243">
        <w:rPr>
          <w:rFonts w:ascii="Arial" w:eastAsia="等线" w:hAnsi="Arial" w:cs="Arial"/>
          <w:sz w:val="20"/>
          <w:szCs w:val="20"/>
          <w:lang w:val="en-GB"/>
        </w:rPr>
        <w:t>UE access</w:t>
      </w:r>
      <w:r w:rsidR="3B64447A" w:rsidRPr="00C9E243">
        <w:rPr>
          <w:rFonts w:ascii="Arial" w:eastAsia="等线" w:hAnsi="Arial" w:cs="Arial"/>
          <w:sz w:val="20"/>
          <w:szCs w:val="20"/>
          <w:lang w:val="en-GB"/>
        </w:rPr>
        <w:t>es</w:t>
      </w:r>
      <w:r w:rsidRPr="00C9E243">
        <w:rPr>
          <w:rFonts w:ascii="Arial" w:eastAsia="等线" w:hAnsi="Arial" w:cs="Arial"/>
          <w:sz w:val="20"/>
          <w:szCs w:val="20"/>
          <w:lang w:val="en-GB"/>
        </w:rPr>
        <w:t xml:space="preserve">, additional PRACH resources are deactivated to achieve energy saving gain. </w:t>
      </w:r>
    </w:p>
    <w:p w14:paraId="7177568E" w14:textId="5DE545F6" w:rsidR="00285FD8" w:rsidRPr="00285FD8" w:rsidRDefault="00285FD8" w:rsidP="00285FD8">
      <w:pPr>
        <w:spacing w:afterLines="50" w:after="120"/>
        <w:rPr>
          <w:rFonts w:ascii="Arial" w:eastAsia="等线" w:hAnsi="Arial" w:cs="Arial"/>
          <w:sz w:val="20"/>
          <w:szCs w:val="20"/>
          <w:lang w:val="en-GB"/>
        </w:rPr>
      </w:pPr>
      <w:r w:rsidRPr="00285FD8">
        <w:rPr>
          <w:rFonts w:ascii="Arial" w:eastAsia="等线" w:hAnsi="Arial" w:cs="Arial"/>
          <w:sz w:val="20"/>
          <w:szCs w:val="20"/>
          <w:lang w:val="en-GB"/>
        </w:rPr>
        <w:t xml:space="preserve">For random access in additional PRACH resource, </w:t>
      </w:r>
      <w:r w:rsidR="00F8014F" w:rsidRPr="00285FD8">
        <w:rPr>
          <w:rFonts w:ascii="Arial" w:eastAsia="等线" w:hAnsi="Arial" w:cs="Arial"/>
          <w:sz w:val="20"/>
          <w:szCs w:val="20"/>
          <w:lang w:val="en-GB"/>
        </w:rPr>
        <w:t>RAN</w:t>
      </w:r>
      <w:r w:rsidR="00F8014F">
        <w:rPr>
          <w:rFonts w:ascii="Arial" w:eastAsia="等线" w:hAnsi="Arial" w:cs="Arial" w:hint="eastAsia"/>
          <w:sz w:val="20"/>
          <w:szCs w:val="20"/>
          <w:lang w:val="en-GB"/>
        </w:rPr>
        <w:t xml:space="preserve">2 </w:t>
      </w:r>
      <w:r w:rsidRPr="00285FD8">
        <w:rPr>
          <w:rFonts w:ascii="Arial" w:eastAsia="等线" w:hAnsi="Arial" w:cs="Arial"/>
          <w:sz w:val="20"/>
          <w:szCs w:val="20"/>
          <w:lang w:val="en-GB"/>
        </w:rPr>
        <w:t xml:space="preserve">should discuss what type of random access and what type of contention type </w:t>
      </w:r>
      <w:r w:rsidR="00F8014F">
        <w:rPr>
          <w:rFonts w:ascii="Arial" w:eastAsia="等线" w:hAnsi="Arial" w:cs="Arial" w:hint="eastAsia"/>
          <w:sz w:val="20"/>
          <w:szCs w:val="20"/>
          <w:lang w:val="en-GB"/>
        </w:rPr>
        <w:t>is supported</w:t>
      </w:r>
      <w:r w:rsidRPr="00285FD8">
        <w:rPr>
          <w:rFonts w:ascii="Arial" w:eastAsia="等线" w:hAnsi="Arial" w:cs="Arial"/>
          <w:sz w:val="20"/>
          <w:szCs w:val="20"/>
          <w:lang w:val="en-GB"/>
        </w:rPr>
        <w:t>, and whether both random-access operation for RRC</w:t>
      </w:r>
      <w:r w:rsidR="001C2F60">
        <w:rPr>
          <w:rFonts w:ascii="Arial" w:eastAsia="等线" w:hAnsi="Arial" w:cs="Arial" w:hint="eastAsia"/>
          <w:sz w:val="20"/>
          <w:szCs w:val="20"/>
          <w:lang w:val="en-GB"/>
        </w:rPr>
        <w:t>_</w:t>
      </w:r>
      <w:r w:rsidRPr="00285FD8">
        <w:rPr>
          <w:rFonts w:ascii="Arial" w:eastAsia="等线" w:hAnsi="Arial" w:cs="Arial"/>
          <w:sz w:val="20"/>
          <w:szCs w:val="20"/>
          <w:lang w:val="en-GB"/>
        </w:rPr>
        <w:t>idle</w:t>
      </w:r>
      <w:r w:rsidR="001C2F60">
        <w:rPr>
          <w:rFonts w:ascii="Arial" w:eastAsia="等线" w:hAnsi="Arial" w:cs="Arial" w:hint="eastAsia"/>
          <w:sz w:val="20"/>
          <w:szCs w:val="20"/>
          <w:lang w:val="en-GB"/>
        </w:rPr>
        <w:t>/inactive</w:t>
      </w:r>
      <w:r w:rsidRPr="00285FD8">
        <w:rPr>
          <w:rFonts w:ascii="Arial" w:eastAsia="等线" w:hAnsi="Arial" w:cs="Arial"/>
          <w:sz w:val="20"/>
          <w:szCs w:val="20"/>
          <w:lang w:val="en-GB"/>
        </w:rPr>
        <w:t xml:space="preserve"> UEs and </w:t>
      </w:r>
      <w:r w:rsidR="00F8014F" w:rsidRPr="00285FD8">
        <w:rPr>
          <w:rFonts w:ascii="Arial" w:eastAsia="等线" w:hAnsi="Arial" w:cs="Arial"/>
          <w:sz w:val="20"/>
          <w:szCs w:val="20"/>
          <w:lang w:val="en-GB"/>
        </w:rPr>
        <w:t xml:space="preserve">random-access </w:t>
      </w:r>
      <w:r w:rsidRPr="00285FD8">
        <w:rPr>
          <w:rFonts w:ascii="Arial" w:eastAsia="等线" w:hAnsi="Arial" w:cs="Arial"/>
          <w:sz w:val="20"/>
          <w:szCs w:val="20"/>
          <w:lang w:val="en-GB"/>
        </w:rPr>
        <w:t xml:space="preserve">operation for RRC-connected UEs </w:t>
      </w:r>
      <w:r w:rsidR="00F8014F">
        <w:rPr>
          <w:rFonts w:ascii="Arial" w:eastAsia="等线" w:hAnsi="Arial" w:cs="Arial" w:hint="eastAsia"/>
          <w:sz w:val="20"/>
          <w:szCs w:val="20"/>
          <w:lang w:val="en-GB"/>
        </w:rPr>
        <w:t xml:space="preserve">are </w:t>
      </w:r>
      <w:r w:rsidRPr="00285FD8">
        <w:rPr>
          <w:rFonts w:ascii="Arial" w:eastAsia="等线" w:hAnsi="Arial" w:cs="Arial"/>
          <w:sz w:val="20"/>
          <w:szCs w:val="20"/>
          <w:lang w:val="en-GB"/>
        </w:rPr>
        <w:t>supported.</w:t>
      </w:r>
    </w:p>
    <w:p w14:paraId="0A407DD9" w14:textId="3272EDD8" w:rsidR="00285FD8" w:rsidRPr="00285FD8" w:rsidRDefault="00285FD8" w:rsidP="00285FD8">
      <w:pPr>
        <w:spacing w:afterLines="50" w:after="120"/>
        <w:rPr>
          <w:rFonts w:ascii="Arial" w:hAnsi="Arial" w:cs="Arial"/>
          <w:sz w:val="20"/>
          <w:szCs w:val="20"/>
        </w:rPr>
      </w:pPr>
      <w:r w:rsidRPr="00285FD8">
        <w:rPr>
          <w:rFonts w:ascii="Arial" w:hAnsi="Arial" w:cs="Arial"/>
          <w:sz w:val="20"/>
          <w:szCs w:val="20"/>
          <w:lang w:eastAsia="ko-KR"/>
        </w:rPr>
        <w:t xml:space="preserve">3GPP has specified random access operation relevant features to fit in different type of circumstances. </w:t>
      </w:r>
      <w:r w:rsidRPr="00285FD8">
        <w:rPr>
          <w:rFonts w:ascii="Arial" w:hAnsi="Arial" w:cs="Arial"/>
          <w:sz w:val="20"/>
          <w:szCs w:val="20"/>
        </w:rPr>
        <w:t>The 4-step RACH was introduced as part of the first NR release, 3GPP Rel.15</w:t>
      </w:r>
      <w:r w:rsidR="00CE0E0C">
        <w:rPr>
          <w:rFonts w:ascii="Arial" w:hAnsi="Arial" w:cs="Arial"/>
          <w:sz w:val="20"/>
          <w:szCs w:val="20"/>
        </w:rPr>
        <w:t>,</w:t>
      </w:r>
      <w:r w:rsidRPr="00285FD8">
        <w:rPr>
          <w:rFonts w:ascii="Arial" w:hAnsi="Arial" w:cs="Arial"/>
          <w:sz w:val="20"/>
          <w:szCs w:val="20"/>
        </w:rPr>
        <w:t xml:space="preserve"> and 2-step RACH was further specified in Rel-16 to simplify the random-access procedure. Besides, there are two type of contention procedure: contention based random access (CBRA) and contention free random access (CFRA). In CBRA, UE selects preamble randomly from a pool of preamble shared with other UEs. While in CFRA, UE is indicated, either by RRC or PDCCH order, a dedicated preamble. In addition, In RRC-idle/inactive state, the UE can perform initial access, and in RRC-connected mode, the UE can perform random access trigged by different events, such as handover, beam failure recovery, SI request, PDCCH order, </w:t>
      </w:r>
      <w:r w:rsidR="00F8014F">
        <w:rPr>
          <w:rFonts w:ascii="Arial" w:eastAsia="等线" w:hAnsi="Arial" w:cs="Arial" w:hint="eastAsia"/>
          <w:sz w:val="20"/>
          <w:szCs w:val="20"/>
        </w:rPr>
        <w:t>u</w:t>
      </w:r>
      <w:r w:rsidR="00F8014F" w:rsidRPr="00285FD8">
        <w:rPr>
          <w:rFonts w:ascii="Arial" w:hAnsi="Arial" w:cs="Arial"/>
          <w:sz w:val="20"/>
          <w:szCs w:val="20"/>
        </w:rPr>
        <w:t xml:space="preserve">plink </w:t>
      </w:r>
      <w:r w:rsidRPr="00285FD8">
        <w:rPr>
          <w:rFonts w:ascii="Arial" w:hAnsi="Arial" w:cs="Arial"/>
          <w:sz w:val="20"/>
          <w:szCs w:val="20"/>
        </w:rPr>
        <w:t xml:space="preserve">date arrival and so on. Therefore, before </w:t>
      </w:r>
      <w:r w:rsidR="00F8014F" w:rsidRPr="00285FD8">
        <w:rPr>
          <w:rFonts w:ascii="Arial" w:hAnsi="Arial" w:cs="Arial"/>
          <w:sz w:val="20"/>
          <w:szCs w:val="20"/>
        </w:rPr>
        <w:t>discussi</w:t>
      </w:r>
      <w:r w:rsidR="00F8014F">
        <w:rPr>
          <w:rFonts w:ascii="Arial" w:eastAsia="等线" w:hAnsi="Arial" w:cs="Arial" w:hint="eastAsia"/>
          <w:sz w:val="20"/>
          <w:szCs w:val="20"/>
        </w:rPr>
        <w:t>ng</w:t>
      </w:r>
      <w:r w:rsidR="00F8014F" w:rsidRPr="00285FD8">
        <w:rPr>
          <w:rFonts w:ascii="Arial" w:hAnsi="Arial" w:cs="Arial"/>
          <w:sz w:val="20"/>
          <w:szCs w:val="20"/>
        </w:rPr>
        <w:t xml:space="preserve"> </w:t>
      </w:r>
      <w:r w:rsidRPr="00285FD8">
        <w:rPr>
          <w:rFonts w:ascii="Arial" w:hAnsi="Arial" w:cs="Arial"/>
          <w:sz w:val="20"/>
          <w:szCs w:val="20"/>
        </w:rPr>
        <w:t>additional PRACH resource configuration/indication, the random access</w:t>
      </w:r>
      <w:r w:rsidR="00F8014F">
        <w:rPr>
          <w:rFonts w:ascii="Arial" w:eastAsia="等线" w:hAnsi="Arial" w:cs="Arial" w:hint="eastAsia"/>
          <w:sz w:val="20"/>
          <w:szCs w:val="20"/>
        </w:rPr>
        <w:t xml:space="preserve"> type and the applicable RRC states </w:t>
      </w:r>
      <w:r w:rsidRPr="00285FD8">
        <w:rPr>
          <w:rFonts w:ascii="Arial" w:hAnsi="Arial" w:cs="Arial"/>
          <w:sz w:val="20"/>
          <w:szCs w:val="20"/>
        </w:rPr>
        <w:t>in additional PRACH resources</w:t>
      </w:r>
      <w:r w:rsidR="00F8014F" w:rsidRPr="00F8014F">
        <w:rPr>
          <w:rFonts w:ascii="Arial" w:eastAsia="等线" w:hAnsi="Arial" w:cs="Arial" w:hint="eastAsia"/>
          <w:sz w:val="20"/>
          <w:szCs w:val="20"/>
        </w:rPr>
        <w:t xml:space="preserve"> </w:t>
      </w:r>
      <w:r w:rsidR="00F8014F">
        <w:rPr>
          <w:rFonts w:ascii="Arial" w:eastAsia="等线" w:hAnsi="Arial" w:cs="Arial" w:hint="eastAsia"/>
          <w:sz w:val="20"/>
          <w:szCs w:val="20"/>
        </w:rPr>
        <w:t>should be first discussed</w:t>
      </w:r>
      <w:r w:rsidRPr="00285FD8">
        <w:rPr>
          <w:rFonts w:ascii="Arial" w:hAnsi="Arial" w:cs="Arial"/>
          <w:sz w:val="20"/>
          <w:szCs w:val="20"/>
        </w:rPr>
        <w:t>.</w:t>
      </w:r>
    </w:p>
    <w:p w14:paraId="6728B5D6" w14:textId="2FBD42BC" w:rsidR="00285FD8" w:rsidRDefault="00285FD8" w:rsidP="00285FD8">
      <w:pPr>
        <w:spacing w:afterLines="50" w:after="120"/>
        <w:rPr>
          <w:rFonts w:ascii="Arial" w:eastAsia="等线" w:hAnsi="Arial" w:cs="Arial"/>
          <w:sz w:val="20"/>
          <w:szCs w:val="20"/>
        </w:rPr>
      </w:pPr>
      <w:r w:rsidRPr="00285FD8">
        <w:rPr>
          <w:rFonts w:ascii="Arial" w:hAnsi="Arial" w:cs="Arial"/>
          <w:sz w:val="20"/>
          <w:szCs w:val="20"/>
        </w:rPr>
        <w:t xml:space="preserve">For 4-step and 2-step random access, there are two possible options. One </w:t>
      </w:r>
      <w:r w:rsidR="00F8014F">
        <w:rPr>
          <w:rFonts w:ascii="Arial" w:eastAsia="等线" w:hAnsi="Arial" w:cs="Arial" w:hint="eastAsia"/>
          <w:sz w:val="20"/>
          <w:szCs w:val="20"/>
        </w:rPr>
        <w:t>option</w:t>
      </w:r>
      <w:r w:rsidR="00F8014F" w:rsidRPr="00285FD8">
        <w:rPr>
          <w:rFonts w:ascii="Arial" w:hAnsi="Arial" w:cs="Arial"/>
          <w:sz w:val="20"/>
          <w:szCs w:val="20"/>
        </w:rPr>
        <w:t xml:space="preserve"> </w:t>
      </w:r>
      <w:r w:rsidRPr="00285FD8">
        <w:rPr>
          <w:rFonts w:ascii="Arial" w:hAnsi="Arial" w:cs="Arial"/>
          <w:sz w:val="20"/>
          <w:szCs w:val="20"/>
        </w:rPr>
        <w:t>is to support both 4-step and 2-step random access for additional RPACH resources, and</w:t>
      </w:r>
      <w:r w:rsidR="00F8014F">
        <w:rPr>
          <w:rFonts w:ascii="Arial" w:eastAsia="等线" w:hAnsi="Arial" w:cs="Arial" w:hint="eastAsia"/>
          <w:sz w:val="20"/>
          <w:szCs w:val="20"/>
        </w:rPr>
        <w:t xml:space="preserve"> the other option</w:t>
      </w:r>
      <w:r w:rsidR="00F8014F" w:rsidRPr="00285FD8">
        <w:rPr>
          <w:rFonts w:ascii="Arial" w:hAnsi="Arial" w:cs="Arial"/>
          <w:sz w:val="20"/>
          <w:szCs w:val="20"/>
        </w:rPr>
        <w:t xml:space="preserve"> </w:t>
      </w:r>
      <w:r w:rsidRPr="00285FD8">
        <w:rPr>
          <w:rFonts w:ascii="Arial" w:hAnsi="Arial" w:cs="Arial"/>
          <w:sz w:val="20"/>
          <w:szCs w:val="20"/>
        </w:rPr>
        <w:t>is to support 4-step random access first and deprioritize 2-step random access. Considering 2-step random access is</w:t>
      </w:r>
      <w:r w:rsidR="00CE0E0C">
        <w:rPr>
          <w:rFonts w:ascii="Arial" w:hAnsi="Arial" w:cs="Arial"/>
          <w:sz w:val="20"/>
          <w:szCs w:val="20"/>
        </w:rPr>
        <w:t xml:space="preserve"> an</w:t>
      </w:r>
      <w:r w:rsidRPr="00285FD8">
        <w:rPr>
          <w:rFonts w:ascii="Arial" w:hAnsi="Arial" w:cs="Arial"/>
          <w:sz w:val="20"/>
          <w:szCs w:val="20"/>
        </w:rPr>
        <w:t xml:space="preserve"> optional function, and it can be applied only in good RSRP</w:t>
      </w:r>
      <w:r w:rsidR="00CE0E0C">
        <w:rPr>
          <w:rFonts w:ascii="Arial" w:hAnsi="Arial" w:cs="Arial"/>
          <w:sz w:val="20"/>
          <w:szCs w:val="20"/>
        </w:rPr>
        <w:t xml:space="preserve"> scenario</w:t>
      </w:r>
      <w:r w:rsidRPr="00285FD8">
        <w:rPr>
          <w:rFonts w:ascii="Arial" w:hAnsi="Arial" w:cs="Arial"/>
          <w:sz w:val="20"/>
          <w:szCs w:val="20"/>
        </w:rPr>
        <w:t>, and it may cause larger signaling overhead, such as PUSCH configuration</w:t>
      </w:r>
      <w:r w:rsidR="00CE0E0C">
        <w:rPr>
          <w:rFonts w:ascii="Arial" w:hAnsi="Arial" w:cs="Arial"/>
          <w:sz w:val="20"/>
          <w:szCs w:val="20"/>
        </w:rPr>
        <w:t>,</w:t>
      </w:r>
      <w:r w:rsidRPr="00285FD8">
        <w:rPr>
          <w:rFonts w:ascii="Arial" w:hAnsi="Arial" w:cs="Arial"/>
          <w:sz w:val="20"/>
          <w:szCs w:val="20"/>
        </w:rPr>
        <w:t xml:space="preserve"> </w:t>
      </w:r>
      <w:r w:rsidR="00CE0E0C">
        <w:rPr>
          <w:rFonts w:ascii="Arial" w:hAnsi="Arial" w:cs="Arial"/>
          <w:sz w:val="20"/>
          <w:szCs w:val="20"/>
        </w:rPr>
        <w:t>t</w:t>
      </w:r>
      <w:r w:rsidRPr="00285FD8">
        <w:rPr>
          <w:rFonts w:ascii="Arial" w:hAnsi="Arial" w:cs="Arial"/>
          <w:sz w:val="20"/>
          <w:szCs w:val="20"/>
        </w:rPr>
        <w:t xml:space="preserve">herefore, option 1 has full flexibility and no restriction for random access while option 2 has </w:t>
      </w:r>
      <w:r w:rsidR="00CB34E9">
        <w:rPr>
          <w:rFonts w:ascii="Arial" w:hAnsi="Arial" w:cs="Arial"/>
          <w:sz w:val="20"/>
          <w:szCs w:val="20"/>
        </w:rPr>
        <w:t>less</w:t>
      </w:r>
      <w:r w:rsidRPr="00285FD8">
        <w:rPr>
          <w:rFonts w:ascii="Arial" w:hAnsi="Arial" w:cs="Arial"/>
          <w:sz w:val="20"/>
          <w:szCs w:val="20"/>
        </w:rPr>
        <w:t xml:space="preserve"> signaling overhead and specification impacts. </w:t>
      </w:r>
    </w:p>
    <w:p w14:paraId="2BA5A7B5" w14:textId="6A98A76C" w:rsidR="0026255D" w:rsidRPr="00285FD8" w:rsidRDefault="0026255D" w:rsidP="0026255D">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3</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RAN2 to discuss whether the following type of random access 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0D1D84E4" w14:textId="52F2DA8C" w:rsidR="0026255D" w:rsidRPr="00285FD8" w:rsidRDefault="2DBAD296" w:rsidP="0026255D">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sidR="00C452A8">
        <w:rPr>
          <w:rFonts w:ascii="Arial" w:eastAsia="等线" w:hAnsi="Arial" w:cs="Arial" w:hint="eastAsia"/>
          <w:sz w:val="20"/>
          <w:szCs w:val="20"/>
          <w:lang w:val="en-GB"/>
        </w:rPr>
        <w:t>S</w:t>
      </w:r>
      <w:r w:rsidRPr="00C9E243">
        <w:rPr>
          <w:rFonts w:ascii="Arial" w:eastAsia="等线" w:hAnsi="Arial" w:cs="Arial"/>
          <w:sz w:val="20"/>
          <w:szCs w:val="20"/>
          <w:lang w:val="en-GB"/>
        </w:rPr>
        <w:t xml:space="preserve">upport both 4-step </w:t>
      </w:r>
      <w:r w:rsidR="00C452A8">
        <w:rPr>
          <w:rFonts w:ascii="Arial" w:eastAsia="等线" w:hAnsi="Arial" w:cs="Arial" w:hint="eastAsia"/>
          <w:sz w:val="20"/>
          <w:szCs w:val="20"/>
          <w:lang w:val="en-GB"/>
        </w:rPr>
        <w:t xml:space="preserve">RA </w:t>
      </w:r>
      <w:r w:rsidRPr="00C9E243">
        <w:rPr>
          <w:rFonts w:ascii="Arial" w:eastAsia="等线" w:hAnsi="Arial" w:cs="Arial"/>
          <w:sz w:val="20"/>
          <w:szCs w:val="20"/>
          <w:lang w:val="en-GB"/>
        </w:rPr>
        <w:t>and 2-step</w:t>
      </w:r>
      <w:r w:rsidR="00C452A8">
        <w:rPr>
          <w:rFonts w:ascii="Arial" w:eastAsia="等线" w:hAnsi="Arial" w:cs="Arial" w:hint="eastAsia"/>
          <w:sz w:val="20"/>
          <w:szCs w:val="20"/>
          <w:lang w:val="en-GB"/>
        </w:rPr>
        <w:t xml:space="preserve"> RA</w:t>
      </w:r>
      <w:r w:rsidRPr="00C9E243">
        <w:rPr>
          <w:rFonts w:ascii="Arial" w:eastAsia="等线" w:hAnsi="Arial" w:cs="Arial"/>
          <w:sz w:val="20"/>
          <w:szCs w:val="20"/>
          <w:lang w:val="en-GB"/>
        </w:rPr>
        <w:t>.</w:t>
      </w:r>
    </w:p>
    <w:p w14:paraId="407FE590" w14:textId="1131E88B" w:rsidR="0026255D" w:rsidRPr="00285FD8" w:rsidRDefault="0026255D" w:rsidP="0026255D">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 xml:space="preserve">Option2: </w:t>
      </w:r>
      <w:r w:rsidR="00C452A8">
        <w:rPr>
          <w:rFonts w:ascii="Arial" w:eastAsia="等线" w:hAnsi="Arial" w:cs="Arial" w:hint="eastAsia"/>
          <w:sz w:val="20"/>
          <w:szCs w:val="20"/>
          <w:lang w:val="en-GB"/>
        </w:rPr>
        <w:t>S</w:t>
      </w:r>
      <w:r w:rsidRPr="00285FD8">
        <w:rPr>
          <w:rFonts w:ascii="Arial" w:eastAsia="等线" w:hAnsi="Arial" w:cs="Arial"/>
          <w:sz w:val="20"/>
          <w:szCs w:val="20"/>
          <w:lang w:val="en-GB"/>
        </w:rPr>
        <w:t>upport only 4-step</w:t>
      </w:r>
      <w:r w:rsidR="00C452A8">
        <w:rPr>
          <w:rFonts w:ascii="Arial" w:eastAsia="等线" w:hAnsi="Arial" w:cs="Arial" w:hint="eastAsia"/>
          <w:sz w:val="20"/>
          <w:szCs w:val="20"/>
          <w:lang w:val="en-GB"/>
        </w:rPr>
        <w:t xml:space="preserve"> RA</w:t>
      </w:r>
      <w:r w:rsidRPr="00285FD8">
        <w:rPr>
          <w:rFonts w:ascii="Arial" w:eastAsia="等线" w:hAnsi="Arial" w:cs="Arial"/>
          <w:sz w:val="20"/>
          <w:szCs w:val="20"/>
          <w:lang w:val="en-GB"/>
        </w:rPr>
        <w:t xml:space="preserve">. </w:t>
      </w:r>
    </w:p>
    <w:p w14:paraId="1FD4C1F0" w14:textId="0AB5E577" w:rsidR="00285FD8" w:rsidRDefault="00285FD8" w:rsidP="00285FD8">
      <w:pPr>
        <w:spacing w:afterLines="50" w:after="120"/>
        <w:rPr>
          <w:rFonts w:ascii="Arial" w:eastAsia="等线" w:hAnsi="Arial" w:cs="Arial"/>
          <w:sz w:val="20"/>
          <w:szCs w:val="20"/>
          <w:lang w:val="en-GB"/>
        </w:rPr>
      </w:pPr>
      <w:r w:rsidRPr="00285FD8">
        <w:rPr>
          <w:rFonts w:ascii="Arial" w:hAnsi="Arial" w:cs="Arial"/>
          <w:sz w:val="20"/>
          <w:szCs w:val="20"/>
        </w:rPr>
        <w:t xml:space="preserve">For CBRA and CFRA, there are also two possible options. </w:t>
      </w:r>
      <w:r w:rsidR="00041F3F">
        <w:rPr>
          <w:rFonts w:ascii="Arial" w:eastAsia="等线" w:hAnsi="Arial" w:cs="Arial" w:hint="eastAsia"/>
          <w:sz w:val="20"/>
          <w:szCs w:val="20"/>
        </w:rPr>
        <w:t>O</w:t>
      </w:r>
      <w:r w:rsidR="00F8014F">
        <w:rPr>
          <w:rFonts w:ascii="Arial" w:eastAsia="等线" w:hAnsi="Arial" w:cs="Arial" w:hint="eastAsia"/>
          <w:sz w:val="20"/>
          <w:szCs w:val="20"/>
        </w:rPr>
        <w:t>ption</w:t>
      </w:r>
      <w:r w:rsidR="00F8014F" w:rsidRPr="00285FD8">
        <w:rPr>
          <w:rFonts w:ascii="Arial" w:hAnsi="Arial" w:cs="Arial"/>
          <w:sz w:val="20"/>
          <w:szCs w:val="20"/>
        </w:rPr>
        <w:t xml:space="preserve"> </w:t>
      </w:r>
      <w:r w:rsidR="00041F3F">
        <w:rPr>
          <w:rFonts w:ascii="Arial" w:eastAsia="等线" w:hAnsi="Arial" w:cs="Arial" w:hint="eastAsia"/>
          <w:sz w:val="20"/>
          <w:szCs w:val="20"/>
        </w:rPr>
        <w:t xml:space="preserve">1 </w:t>
      </w:r>
      <w:r w:rsidRPr="00285FD8">
        <w:rPr>
          <w:rFonts w:ascii="Arial" w:hAnsi="Arial" w:cs="Arial"/>
          <w:sz w:val="20"/>
          <w:szCs w:val="20"/>
        </w:rPr>
        <w:t xml:space="preserve">is to </w:t>
      </w:r>
      <w:r w:rsidRPr="00285FD8">
        <w:rPr>
          <w:rFonts w:ascii="Arial" w:eastAsia="等线" w:hAnsi="Arial" w:cs="Arial"/>
          <w:sz w:val="20"/>
          <w:szCs w:val="20"/>
          <w:lang w:val="en-GB"/>
        </w:rPr>
        <w:t xml:space="preserve">support both CBRA and CFRA, and </w:t>
      </w:r>
      <w:r w:rsidR="00041F3F">
        <w:rPr>
          <w:rFonts w:ascii="Arial" w:eastAsia="等线" w:hAnsi="Arial" w:cs="Arial" w:hint="eastAsia"/>
          <w:sz w:val="20"/>
          <w:szCs w:val="20"/>
        </w:rPr>
        <w:t>Option 2</w:t>
      </w:r>
      <w:r w:rsidR="00F8014F">
        <w:rPr>
          <w:rFonts w:ascii="Arial" w:eastAsia="等线" w:hAnsi="Arial" w:cs="Arial" w:hint="eastAsia"/>
          <w:sz w:val="20"/>
          <w:szCs w:val="20"/>
          <w:lang w:val="en-GB"/>
        </w:rPr>
        <w:t xml:space="preserve"> </w:t>
      </w:r>
      <w:r w:rsidRPr="00285FD8">
        <w:rPr>
          <w:rFonts w:ascii="Arial" w:eastAsia="等线" w:hAnsi="Arial" w:cs="Arial"/>
          <w:sz w:val="20"/>
          <w:szCs w:val="20"/>
          <w:lang w:val="en-GB"/>
        </w:rPr>
        <w:t xml:space="preserve">is to support </w:t>
      </w:r>
      <w:r w:rsidR="00F8014F">
        <w:rPr>
          <w:rFonts w:ascii="Arial" w:eastAsia="等线" w:hAnsi="Arial" w:cs="Arial" w:hint="eastAsia"/>
          <w:sz w:val="20"/>
          <w:szCs w:val="20"/>
          <w:lang w:val="en-GB"/>
        </w:rPr>
        <w:t xml:space="preserve">only </w:t>
      </w:r>
      <w:r w:rsidRPr="00285FD8">
        <w:rPr>
          <w:rFonts w:ascii="Arial" w:eastAsia="等线" w:hAnsi="Arial" w:cs="Arial"/>
          <w:sz w:val="20"/>
          <w:szCs w:val="20"/>
          <w:lang w:val="en-GB"/>
        </w:rPr>
        <w:t>CFRA (FFS: CBRA). CFRA can be controlled by gNB. Compar</w:t>
      </w:r>
      <w:r w:rsidR="00CB34E9">
        <w:rPr>
          <w:rFonts w:ascii="Arial" w:eastAsia="等线" w:hAnsi="Arial" w:cs="Arial"/>
          <w:sz w:val="20"/>
          <w:szCs w:val="20"/>
          <w:lang w:val="en-GB"/>
        </w:rPr>
        <w:t>ed</w:t>
      </w:r>
      <w:r w:rsidRPr="00285FD8">
        <w:rPr>
          <w:rFonts w:ascii="Arial" w:eastAsia="等线" w:hAnsi="Arial" w:cs="Arial"/>
          <w:sz w:val="20"/>
          <w:szCs w:val="20"/>
          <w:lang w:val="en-GB"/>
        </w:rPr>
        <w:t xml:space="preserve"> with CBRA, CFRA is easier for gNB to make decision of adaptation of PRACH in time domain. However, NR supports both CBRA and CFRA procedure, and the normative work to support random access in additional RPACH resources should cover CBRA and CFRA. Option 1 has more flexibility and no restriction while </w:t>
      </w:r>
      <w:r w:rsidR="00041F3F">
        <w:rPr>
          <w:rFonts w:ascii="Arial" w:eastAsia="等线" w:hAnsi="Arial" w:cs="Arial" w:hint="eastAsia"/>
          <w:sz w:val="20"/>
          <w:szCs w:val="20"/>
          <w:lang w:val="en-GB"/>
        </w:rPr>
        <w:t>O</w:t>
      </w:r>
      <w:r w:rsidR="00041F3F" w:rsidRPr="00285FD8">
        <w:rPr>
          <w:rFonts w:ascii="Arial" w:eastAsia="等线" w:hAnsi="Arial" w:cs="Arial"/>
          <w:sz w:val="20"/>
          <w:szCs w:val="20"/>
          <w:lang w:val="en-GB"/>
        </w:rPr>
        <w:t>ption</w:t>
      </w:r>
      <w:r w:rsidR="00041F3F">
        <w:rPr>
          <w:rFonts w:ascii="Arial" w:eastAsia="等线" w:hAnsi="Arial" w:cs="Arial" w:hint="eastAsia"/>
          <w:sz w:val="20"/>
          <w:szCs w:val="20"/>
          <w:lang w:val="en-GB"/>
        </w:rPr>
        <w:t xml:space="preserve"> </w:t>
      </w:r>
      <w:r w:rsidRPr="00285FD8">
        <w:rPr>
          <w:rFonts w:ascii="Arial" w:eastAsia="等线" w:hAnsi="Arial" w:cs="Arial"/>
          <w:sz w:val="20"/>
          <w:szCs w:val="20"/>
          <w:lang w:val="en-GB"/>
        </w:rPr>
        <w:t xml:space="preserve">2 has an easier </w:t>
      </w:r>
      <w:r w:rsidR="00041F3F" w:rsidRPr="00285FD8">
        <w:rPr>
          <w:rFonts w:ascii="Arial" w:eastAsia="等线" w:hAnsi="Arial" w:cs="Arial"/>
          <w:sz w:val="20"/>
          <w:szCs w:val="20"/>
          <w:lang w:val="en-GB"/>
        </w:rPr>
        <w:t xml:space="preserve">gNB </w:t>
      </w:r>
      <w:r w:rsidRPr="00285FD8">
        <w:rPr>
          <w:rFonts w:ascii="Arial" w:eastAsia="等线" w:hAnsi="Arial" w:cs="Arial"/>
          <w:sz w:val="20"/>
          <w:szCs w:val="20"/>
          <w:lang w:val="en-GB"/>
        </w:rPr>
        <w:t xml:space="preserve">implementation. </w:t>
      </w:r>
    </w:p>
    <w:p w14:paraId="7AF72A5D" w14:textId="7F30BE6C" w:rsidR="0026255D" w:rsidRPr="00285FD8" w:rsidRDefault="0026255D" w:rsidP="0026255D">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sidR="00882A22">
        <w:rPr>
          <w:rFonts w:ascii="Arial" w:eastAsia="等线" w:hAnsi="Arial" w:cs="Arial" w:hint="eastAsia"/>
          <w:b/>
          <w:bCs/>
          <w:sz w:val="20"/>
          <w:szCs w:val="20"/>
          <w:lang w:val="en-GB"/>
        </w:rPr>
        <w:t xml:space="preserve"> </w:t>
      </w:r>
      <w:r>
        <w:rPr>
          <w:rFonts w:ascii="Arial" w:eastAsia="等线" w:hAnsi="Arial" w:cs="Arial" w:hint="eastAsia"/>
          <w:b/>
          <w:bCs/>
          <w:sz w:val="20"/>
          <w:szCs w:val="20"/>
          <w:lang w:val="en-GB"/>
        </w:rPr>
        <w:t>4</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RAN2 to discuss wh</w:t>
      </w:r>
      <w:r w:rsidR="00CB34E9">
        <w:rPr>
          <w:rFonts w:ascii="Arial" w:eastAsia="等线" w:hAnsi="Arial" w:cs="Arial"/>
          <w:sz w:val="20"/>
          <w:szCs w:val="20"/>
          <w:lang w:val="en-GB"/>
        </w:rPr>
        <w:t>ich of</w:t>
      </w:r>
      <w:r w:rsidRPr="00882A22">
        <w:rPr>
          <w:rFonts w:ascii="Arial" w:eastAsia="等线" w:hAnsi="Arial" w:cs="Arial"/>
          <w:sz w:val="20"/>
          <w:szCs w:val="20"/>
          <w:lang w:val="en-GB"/>
        </w:rPr>
        <w:t xml:space="preserve"> the following </w:t>
      </w:r>
      <w:r w:rsidR="00CB34E9">
        <w:rPr>
          <w:rFonts w:ascii="Arial" w:eastAsia="等线" w:hAnsi="Arial" w:cs="Arial"/>
          <w:sz w:val="20"/>
          <w:szCs w:val="20"/>
          <w:lang w:val="en-GB"/>
        </w:rPr>
        <w:t xml:space="preserve">options on </w:t>
      </w:r>
      <w:r w:rsidRPr="00882A22">
        <w:rPr>
          <w:rFonts w:ascii="Arial" w:eastAsia="等线" w:hAnsi="Arial" w:cs="Arial" w:hint="eastAsia"/>
          <w:sz w:val="20"/>
          <w:szCs w:val="20"/>
          <w:lang w:val="en-GB"/>
        </w:rPr>
        <w:t>contention type</w:t>
      </w:r>
      <w:r w:rsidR="00CB34E9">
        <w:rPr>
          <w:rFonts w:ascii="Arial" w:eastAsia="等线" w:hAnsi="Arial" w:cs="Arial"/>
          <w:sz w:val="20"/>
          <w:szCs w:val="20"/>
          <w:lang w:val="en-GB"/>
        </w:rPr>
        <w:t>s</w:t>
      </w:r>
      <w:r w:rsidRPr="00882A22">
        <w:rPr>
          <w:rFonts w:ascii="Arial" w:eastAsia="等线" w:hAnsi="Arial" w:cs="Arial" w:hint="eastAsia"/>
          <w:sz w:val="20"/>
          <w:szCs w:val="20"/>
          <w:lang w:val="en-GB"/>
        </w:rPr>
        <w:t xml:space="preserve"> </w:t>
      </w:r>
      <w:r w:rsidRPr="00882A22">
        <w:rPr>
          <w:rFonts w:ascii="Arial" w:eastAsia="等线" w:hAnsi="Arial" w:cs="Arial"/>
          <w:sz w:val="20"/>
          <w:szCs w:val="20"/>
          <w:lang w:val="en-GB"/>
        </w:rPr>
        <w:t>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09D8AF37" w14:textId="6F8FD214" w:rsidR="0026255D" w:rsidRPr="00285FD8" w:rsidRDefault="2DBAD296" w:rsidP="0026255D">
      <w:pPr>
        <w:pStyle w:val="aff0"/>
        <w:numPr>
          <w:ilvl w:val="2"/>
          <w:numId w:val="12"/>
        </w:numPr>
        <w:spacing w:afterLines="50" w:after="120"/>
        <w:ind w:firstLineChars="0"/>
        <w:rPr>
          <w:rFonts w:ascii="Arial" w:eastAsia="等线" w:hAnsi="Arial" w:cs="Arial"/>
          <w:sz w:val="20"/>
          <w:szCs w:val="20"/>
          <w:lang w:val="en-GB"/>
        </w:rPr>
      </w:pPr>
      <w:r w:rsidRPr="00C9E243">
        <w:rPr>
          <w:rFonts w:ascii="Arial" w:eastAsia="等线" w:hAnsi="Arial" w:cs="Arial"/>
          <w:sz w:val="20"/>
          <w:szCs w:val="20"/>
          <w:lang w:val="en-GB"/>
        </w:rPr>
        <w:t xml:space="preserve">Option1: </w:t>
      </w:r>
      <w:r w:rsidR="00C452A8">
        <w:rPr>
          <w:rFonts w:ascii="Arial" w:eastAsia="等线" w:hAnsi="Arial" w:cs="Arial" w:hint="eastAsia"/>
          <w:sz w:val="20"/>
          <w:szCs w:val="20"/>
          <w:lang w:val="en-GB"/>
        </w:rPr>
        <w:t>S</w:t>
      </w:r>
      <w:r w:rsidRPr="00C9E243">
        <w:rPr>
          <w:rFonts w:ascii="Arial" w:eastAsia="等线" w:hAnsi="Arial" w:cs="Arial"/>
          <w:sz w:val="20"/>
          <w:szCs w:val="20"/>
          <w:lang w:val="en-GB"/>
        </w:rPr>
        <w:t>upport both CBRA and CFRA.</w:t>
      </w:r>
    </w:p>
    <w:p w14:paraId="3A2ADE20" w14:textId="3F54A53E" w:rsidR="0026255D" w:rsidRPr="004D4D7D" w:rsidRDefault="0026255D" w:rsidP="00285FD8">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 xml:space="preserve">Option2: </w:t>
      </w:r>
      <w:r w:rsidR="00C452A8">
        <w:rPr>
          <w:rFonts w:ascii="Arial" w:eastAsia="等线" w:hAnsi="Arial" w:cs="Arial" w:hint="eastAsia"/>
          <w:sz w:val="20"/>
          <w:szCs w:val="20"/>
          <w:lang w:val="en-GB"/>
        </w:rPr>
        <w:t>S</w:t>
      </w:r>
      <w:r w:rsidRPr="00285FD8">
        <w:rPr>
          <w:rFonts w:ascii="Arial" w:eastAsia="等线" w:hAnsi="Arial" w:cs="Arial"/>
          <w:sz w:val="20"/>
          <w:szCs w:val="20"/>
          <w:lang w:val="en-GB"/>
        </w:rPr>
        <w:t xml:space="preserve">upport only CFRA. </w:t>
      </w:r>
    </w:p>
    <w:p w14:paraId="1132A47B" w14:textId="6C79F80B" w:rsidR="004648F5" w:rsidRDefault="004D4D7D" w:rsidP="004648F5">
      <w:pPr>
        <w:pStyle w:val="2"/>
      </w:pPr>
      <w:r>
        <w:rPr>
          <w:rFonts w:hint="eastAsia"/>
        </w:rPr>
        <w:t xml:space="preserve"> </w:t>
      </w:r>
      <w:r w:rsidR="00B44663">
        <w:rPr>
          <w:rFonts w:hint="eastAsia"/>
        </w:rPr>
        <w:t>Adaptation of p</w:t>
      </w:r>
      <w:r w:rsidR="004648F5">
        <w:rPr>
          <w:rFonts w:hint="eastAsia"/>
        </w:rPr>
        <w:t>aging</w:t>
      </w:r>
      <w:r w:rsidR="00B44663">
        <w:rPr>
          <w:rFonts w:hint="eastAsia"/>
        </w:rPr>
        <w:t xml:space="preserve"> occasions</w:t>
      </w:r>
    </w:p>
    <w:p w14:paraId="2CD47974" w14:textId="69D4FEF5" w:rsidR="004648F5" w:rsidRDefault="67280C19" w:rsidP="008E468A">
      <w:pPr>
        <w:spacing w:afterLines="50" w:after="120"/>
        <w:rPr>
          <w:rFonts w:ascii="Arial" w:eastAsia="宋体" w:hAnsi="Arial" w:cs="Arial"/>
          <w:sz w:val="20"/>
          <w:szCs w:val="20"/>
        </w:rPr>
      </w:pPr>
      <w:r w:rsidRPr="00C9E243">
        <w:rPr>
          <w:rFonts w:ascii="Arial" w:eastAsia="宋体" w:hAnsi="Arial" w:cs="Arial"/>
          <w:sz w:val="20"/>
          <w:szCs w:val="20"/>
        </w:rPr>
        <w:t>In RAN1#116 meeting, there are following agreements on the adaptation of paging</w:t>
      </w:r>
      <w:r w:rsidR="4899D5AB" w:rsidRPr="00C9E243">
        <w:rPr>
          <w:rFonts w:ascii="Arial" w:eastAsia="宋体" w:hAnsi="Arial" w:cs="Arial"/>
          <w:sz w:val="20"/>
          <w:szCs w:val="20"/>
        </w:rPr>
        <w:t xml:space="preserve"> [2]</w:t>
      </w:r>
      <w:r w:rsidRPr="00C9E243">
        <w:rPr>
          <w:rFonts w:ascii="Arial" w:eastAsia="宋体" w:hAnsi="Arial" w:cs="Arial"/>
          <w:sz w:val="20"/>
          <w:szCs w:val="20"/>
        </w:rPr>
        <w:t>:</w:t>
      </w:r>
    </w:p>
    <w:tbl>
      <w:tblPr>
        <w:tblStyle w:val="afc"/>
        <w:tblW w:w="0" w:type="auto"/>
        <w:tblLook w:val="04A0" w:firstRow="1" w:lastRow="0" w:firstColumn="1" w:lastColumn="0" w:noHBand="0" w:noVBand="1"/>
      </w:tblPr>
      <w:tblGrid>
        <w:gridCol w:w="9737"/>
      </w:tblGrid>
      <w:tr w:rsidR="00FB265B" w14:paraId="0BADC793" w14:textId="77777777" w:rsidTr="00FB265B">
        <w:tc>
          <w:tcPr>
            <w:tcW w:w="9737" w:type="dxa"/>
          </w:tcPr>
          <w:p w14:paraId="76499017" w14:textId="77777777" w:rsidR="00FB265B" w:rsidRPr="00FB265B" w:rsidRDefault="00FB265B" w:rsidP="008E468A">
            <w:pPr>
              <w:widowControl/>
              <w:spacing w:after="50"/>
              <w:rPr>
                <w:rFonts w:ascii="Times New Roman" w:eastAsia="Batang" w:hAnsi="Times New Roman" w:cs="Times New Roman"/>
                <w:kern w:val="0"/>
                <w:sz w:val="20"/>
                <w:highlight w:val="green"/>
                <w:lang w:val="en-GB" w:eastAsia="x-none"/>
              </w:rPr>
            </w:pPr>
            <w:r w:rsidRPr="00FB265B">
              <w:rPr>
                <w:rFonts w:ascii="Times New Roman" w:eastAsia="Batang" w:hAnsi="Times New Roman" w:cs="Times New Roman"/>
                <w:kern w:val="0"/>
                <w:sz w:val="20"/>
                <w:highlight w:val="green"/>
                <w:lang w:val="en-GB" w:eastAsia="x-none"/>
              </w:rPr>
              <w:t>Agreement</w:t>
            </w:r>
          </w:p>
          <w:p w14:paraId="7F29AE67" w14:textId="77777777" w:rsidR="00FB265B" w:rsidRPr="00FB265B" w:rsidRDefault="00FB265B" w:rsidP="008E468A">
            <w:pPr>
              <w:widowControl/>
              <w:spacing w:after="50"/>
              <w:rPr>
                <w:rFonts w:ascii="Times New Roman" w:eastAsia="Batang" w:hAnsi="Times New Roman" w:cs="Times New Roman"/>
                <w:kern w:val="0"/>
                <w:sz w:val="20"/>
                <w:lang w:val="en-GB" w:eastAsia="x-none"/>
              </w:rPr>
            </w:pPr>
            <w:r w:rsidRPr="00FB265B">
              <w:rPr>
                <w:rFonts w:ascii="Times New Roman" w:eastAsia="Batang" w:hAnsi="Times New Roman" w:cs="Times New Roman"/>
                <w:kern w:val="0"/>
                <w:sz w:val="20"/>
                <w:lang w:val="en-GB" w:eastAsia="x-none"/>
              </w:rPr>
              <w:t xml:space="preserve">For adaptation of paging, </w:t>
            </w:r>
          </w:p>
          <w:p w14:paraId="7D14937C" w14:textId="77777777" w:rsidR="00FB265B" w:rsidRPr="00FB265B" w:rsidRDefault="00FB265B" w:rsidP="008E468A">
            <w:pPr>
              <w:widowControl/>
              <w:numPr>
                <w:ilvl w:val="0"/>
                <w:numId w:val="15"/>
              </w:numPr>
              <w:spacing w:after="50"/>
              <w:contextualSpacing/>
              <w:rPr>
                <w:rFonts w:ascii="Times New Roman" w:eastAsia="Batang" w:hAnsi="Times New Roman" w:cs="Times New Roman"/>
                <w:kern w:val="0"/>
                <w:sz w:val="20"/>
                <w:lang w:val="en-GB" w:eastAsia="x-none"/>
              </w:rPr>
            </w:pPr>
            <w:r w:rsidRPr="00FB265B">
              <w:rPr>
                <w:rFonts w:ascii="Times New Roman" w:eastAsia="Batang" w:hAnsi="Times New Roman" w:cs="Times New Roman"/>
                <w:kern w:val="0"/>
                <w:sz w:val="20"/>
                <w:lang w:val="en-GB" w:eastAsia="x-none"/>
              </w:rPr>
              <w:lastRenderedPageBreak/>
              <w:t>Study further from RAN1 perspective, techniques for adaptation of paging occasions in time-domain and achievable network energy savings</w:t>
            </w:r>
          </w:p>
          <w:p w14:paraId="7ED6A611" w14:textId="2FDBA073" w:rsidR="00FB265B" w:rsidRPr="00FB265B" w:rsidRDefault="00FB265B" w:rsidP="008E468A">
            <w:pPr>
              <w:widowControl/>
              <w:numPr>
                <w:ilvl w:val="0"/>
                <w:numId w:val="15"/>
              </w:numPr>
              <w:spacing w:after="50"/>
              <w:contextualSpacing/>
              <w:rPr>
                <w:rFonts w:ascii="Arial" w:eastAsia="宋体" w:hAnsi="Arial" w:cs="Arial"/>
                <w:sz w:val="20"/>
                <w:szCs w:val="20"/>
                <w:lang w:val="en-GB"/>
              </w:rPr>
            </w:pPr>
            <w:r w:rsidRPr="00FB265B">
              <w:rPr>
                <w:rFonts w:ascii="Times New Roman" w:eastAsia="Batang" w:hAnsi="Times New Roman" w:cs="Times New Roman"/>
                <w:kern w:val="0"/>
                <w:sz w:val="20"/>
                <w:lang w:val="en-GB" w:eastAsia="x-none"/>
              </w:rPr>
              <w:t>Note: Specification details for PO/PF determination and paging-related configuration/procedures to be handled by RAN2</w:t>
            </w:r>
          </w:p>
        </w:tc>
      </w:tr>
    </w:tbl>
    <w:p w14:paraId="73521BE4" w14:textId="3F935E9D" w:rsidR="00FB265B" w:rsidRDefault="00BB0D24" w:rsidP="008E468A">
      <w:pPr>
        <w:spacing w:beforeLines="50" w:before="120" w:afterLines="50" w:after="120"/>
        <w:rPr>
          <w:rFonts w:ascii="Arial" w:eastAsia="宋体" w:hAnsi="Arial" w:cs="Arial"/>
          <w:sz w:val="20"/>
          <w:szCs w:val="20"/>
        </w:rPr>
      </w:pPr>
      <w:r>
        <w:rPr>
          <w:rFonts w:ascii="Arial" w:eastAsia="宋体" w:hAnsi="Arial" w:cs="Arial" w:hint="eastAsia"/>
          <w:sz w:val="20"/>
          <w:szCs w:val="20"/>
        </w:rPr>
        <w:lastRenderedPageBreak/>
        <w:t xml:space="preserve">The current paging configuration is provided in SIB1 as specified in TS 38.331: </w:t>
      </w:r>
    </w:p>
    <w:p w14:paraId="1B5D7AB0" w14:textId="77777777" w:rsidR="00875A5B" w:rsidRPr="00875A5B" w:rsidRDefault="00875A5B" w:rsidP="00875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875A5B">
        <w:rPr>
          <w:rFonts w:ascii="Courier New" w:eastAsia="Times New Roman" w:hAnsi="Courier New" w:cs="Times New Roman"/>
          <w:noProof/>
          <w:kern w:val="0"/>
          <w:sz w:val="16"/>
          <w:szCs w:val="20"/>
          <w:lang w:val="en-GB" w:eastAsia="en-GB"/>
        </w:rPr>
        <w:t xml:space="preserve">PCCH-Config ::=             </w:t>
      </w:r>
      <w:r w:rsidRPr="00875A5B">
        <w:rPr>
          <w:rFonts w:ascii="Courier New" w:eastAsia="Times New Roman" w:hAnsi="Courier New" w:cs="Times New Roman"/>
          <w:noProof/>
          <w:color w:val="993366"/>
          <w:kern w:val="0"/>
          <w:sz w:val="16"/>
          <w:szCs w:val="20"/>
          <w:lang w:val="en-GB" w:eastAsia="en-GB"/>
        </w:rPr>
        <w:t>SEQUENCE</w:t>
      </w:r>
      <w:r w:rsidRPr="00875A5B">
        <w:rPr>
          <w:rFonts w:ascii="Courier New" w:eastAsia="Times New Roman" w:hAnsi="Courier New" w:cs="Times New Roman"/>
          <w:noProof/>
          <w:kern w:val="0"/>
          <w:sz w:val="16"/>
          <w:szCs w:val="20"/>
          <w:lang w:val="en-GB" w:eastAsia="en-GB"/>
        </w:rPr>
        <w:t xml:space="preserve"> {</w:t>
      </w:r>
    </w:p>
    <w:p w14:paraId="6C386BEE" w14:textId="77777777" w:rsidR="00875A5B" w:rsidRPr="00875A5B" w:rsidRDefault="00875A5B" w:rsidP="00875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875A5B">
        <w:rPr>
          <w:rFonts w:ascii="Courier New" w:eastAsia="Times New Roman" w:hAnsi="Courier New" w:cs="Times New Roman"/>
          <w:noProof/>
          <w:kern w:val="0"/>
          <w:sz w:val="16"/>
          <w:szCs w:val="20"/>
          <w:lang w:val="en-GB" w:eastAsia="en-GB"/>
        </w:rPr>
        <w:t xml:space="preserve">    defaultPagingCycle                  PagingCycle,</w:t>
      </w:r>
    </w:p>
    <w:p w14:paraId="4B9179EE" w14:textId="77777777" w:rsidR="00875A5B" w:rsidRPr="00875A5B" w:rsidRDefault="00875A5B" w:rsidP="00875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875A5B">
        <w:rPr>
          <w:rFonts w:ascii="Courier New" w:eastAsia="Times New Roman" w:hAnsi="Courier New" w:cs="Times New Roman"/>
          <w:noProof/>
          <w:kern w:val="0"/>
          <w:sz w:val="16"/>
          <w:szCs w:val="20"/>
          <w:lang w:val="en-GB" w:eastAsia="en-GB"/>
        </w:rPr>
        <w:t xml:space="preserve">    nAndPagingFrameOffset               </w:t>
      </w:r>
      <w:r w:rsidRPr="00875A5B">
        <w:rPr>
          <w:rFonts w:ascii="Courier New" w:eastAsia="Times New Roman" w:hAnsi="Courier New" w:cs="Times New Roman"/>
          <w:noProof/>
          <w:color w:val="993366"/>
          <w:kern w:val="0"/>
          <w:sz w:val="16"/>
          <w:szCs w:val="20"/>
          <w:lang w:val="en-GB" w:eastAsia="en-GB"/>
        </w:rPr>
        <w:t>CHOICE</w:t>
      </w:r>
      <w:r w:rsidRPr="00875A5B">
        <w:rPr>
          <w:rFonts w:ascii="Courier New" w:eastAsia="Times New Roman" w:hAnsi="Courier New" w:cs="Times New Roman"/>
          <w:noProof/>
          <w:kern w:val="0"/>
          <w:sz w:val="16"/>
          <w:szCs w:val="20"/>
          <w:lang w:val="en-GB" w:eastAsia="en-GB"/>
        </w:rPr>
        <w:t xml:space="preserve"> {</w:t>
      </w:r>
    </w:p>
    <w:p w14:paraId="26FF6BAA" w14:textId="77777777" w:rsidR="00875A5B" w:rsidRPr="00875A5B" w:rsidRDefault="00875A5B" w:rsidP="00875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875A5B">
        <w:rPr>
          <w:rFonts w:ascii="Courier New" w:eastAsia="Times New Roman" w:hAnsi="Courier New" w:cs="Times New Roman"/>
          <w:noProof/>
          <w:kern w:val="0"/>
          <w:sz w:val="16"/>
          <w:szCs w:val="20"/>
          <w:lang w:val="en-GB" w:eastAsia="en-GB"/>
        </w:rPr>
        <w:t xml:space="preserve">        oneT                                </w:t>
      </w:r>
      <w:r w:rsidRPr="00875A5B">
        <w:rPr>
          <w:rFonts w:ascii="Courier New" w:eastAsia="Times New Roman" w:hAnsi="Courier New" w:cs="Times New Roman"/>
          <w:noProof/>
          <w:color w:val="993366"/>
          <w:kern w:val="0"/>
          <w:sz w:val="16"/>
          <w:szCs w:val="20"/>
          <w:lang w:val="en-GB" w:eastAsia="en-GB"/>
        </w:rPr>
        <w:t>NULL</w:t>
      </w:r>
      <w:r w:rsidRPr="00875A5B">
        <w:rPr>
          <w:rFonts w:ascii="Courier New" w:eastAsia="Times New Roman" w:hAnsi="Courier New" w:cs="Times New Roman"/>
          <w:noProof/>
          <w:kern w:val="0"/>
          <w:sz w:val="16"/>
          <w:szCs w:val="20"/>
          <w:lang w:val="en-GB" w:eastAsia="en-GB"/>
        </w:rPr>
        <w:t>,</w:t>
      </w:r>
    </w:p>
    <w:p w14:paraId="2FD2282F" w14:textId="77777777" w:rsidR="00875A5B" w:rsidRPr="00875A5B" w:rsidRDefault="00875A5B" w:rsidP="00875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875A5B">
        <w:rPr>
          <w:rFonts w:ascii="Courier New" w:eastAsia="Times New Roman" w:hAnsi="Courier New" w:cs="Times New Roman"/>
          <w:noProof/>
          <w:kern w:val="0"/>
          <w:sz w:val="16"/>
          <w:szCs w:val="20"/>
          <w:lang w:val="en-GB" w:eastAsia="en-GB"/>
        </w:rPr>
        <w:t xml:space="preserve">        halfT                               </w:t>
      </w:r>
      <w:r w:rsidRPr="00875A5B">
        <w:rPr>
          <w:rFonts w:ascii="Courier New" w:eastAsia="Times New Roman" w:hAnsi="Courier New" w:cs="Times New Roman"/>
          <w:noProof/>
          <w:color w:val="993366"/>
          <w:kern w:val="0"/>
          <w:sz w:val="16"/>
          <w:szCs w:val="20"/>
          <w:lang w:val="en-GB" w:eastAsia="en-GB"/>
        </w:rPr>
        <w:t>INTEGER</w:t>
      </w:r>
      <w:r w:rsidRPr="00875A5B">
        <w:rPr>
          <w:rFonts w:ascii="Courier New" w:eastAsia="Times New Roman" w:hAnsi="Courier New" w:cs="Times New Roman"/>
          <w:noProof/>
          <w:kern w:val="0"/>
          <w:sz w:val="16"/>
          <w:szCs w:val="20"/>
          <w:lang w:val="en-GB" w:eastAsia="en-GB"/>
        </w:rPr>
        <w:t xml:space="preserve"> (0..1),</w:t>
      </w:r>
    </w:p>
    <w:p w14:paraId="2C5C5B3B" w14:textId="77777777" w:rsidR="00875A5B" w:rsidRPr="00875A5B" w:rsidRDefault="00875A5B" w:rsidP="00875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875A5B">
        <w:rPr>
          <w:rFonts w:ascii="Courier New" w:eastAsia="Times New Roman" w:hAnsi="Courier New" w:cs="Times New Roman"/>
          <w:noProof/>
          <w:kern w:val="0"/>
          <w:sz w:val="16"/>
          <w:szCs w:val="20"/>
          <w:lang w:val="en-GB" w:eastAsia="en-GB"/>
        </w:rPr>
        <w:t xml:space="preserve">        quarterT                            </w:t>
      </w:r>
      <w:r w:rsidRPr="00875A5B">
        <w:rPr>
          <w:rFonts w:ascii="Courier New" w:eastAsia="Times New Roman" w:hAnsi="Courier New" w:cs="Times New Roman"/>
          <w:noProof/>
          <w:color w:val="993366"/>
          <w:kern w:val="0"/>
          <w:sz w:val="16"/>
          <w:szCs w:val="20"/>
          <w:lang w:val="en-GB" w:eastAsia="en-GB"/>
        </w:rPr>
        <w:t>INTEGER</w:t>
      </w:r>
      <w:r w:rsidRPr="00875A5B">
        <w:rPr>
          <w:rFonts w:ascii="Courier New" w:eastAsia="Times New Roman" w:hAnsi="Courier New" w:cs="Times New Roman"/>
          <w:noProof/>
          <w:kern w:val="0"/>
          <w:sz w:val="16"/>
          <w:szCs w:val="20"/>
          <w:lang w:val="en-GB" w:eastAsia="en-GB"/>
        </w:rPr>
        <w:t xml:space="preserve"> (0..3),</w:t>
      </w:r>
    </w:p>
    <w:p w14:paraId="6E24BD33" w14:textId="77777777" w:rsidR="00875A5B" w:rsidRPr="00875A5B" w:rsidRDefault="00875A5B" w:rsidP="00875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875A5B">
        <w:rPr>
          <w:rFonts w:ascii="Courier New" w:eastAsia="Times New Roman" w:hAnsi="Courier New" w:cs="Times New Roman"/>
          <w:noProof/>
          <w:kern w:val="0"/>
          <w:sz w:val="16"/>
          <w:szCs w:val="20"/>
          <w:lang w:val="en-GB" w:eastAsia="en-GB"/>
        </w:rPr>
        <w:t xml:space="preserve">        oneEighthT                          </w:t>
      </w:r>
      <w:r w:rsidRPr="00875A5B">
        <w:rPr>
          <w:rFonts w:ascii="Courier New" w:eastAsia="Times New Roman" w:hAnsi="Courier New" w:cs="Times New Roman"/>
          <w:noProof/>
          <w:color w:val="993366"/>
          <w:kern w:val="0"/>
          <w:sz w:val="16"/>
          <w:szCs w:val="20"/>
          <w:lang w:val="en-GB" w:eastAsia="en-GB"/>
        </w:rPr>
        <w:t>INTEGER</w:t>
      </w:r>
      <w:r w:rsidRPr="00875A5B">
        <w:rPr>
          <w:rFonts w:ascii="Courier New" w:eastAsia="Times New Roman" w:hAnsi="Courier New" w:cs="Times New Roman"/>
          <w:noProof/>
          <w:kern w:val="0"/>
          <w:sz w:val="16"/>
          <w:szCs w:val="20"/>
          <w:lang w:val="en-GB" w:eastAsia="en-GB"/>
        </w:rPr>
        <w:t xml:space="preserve"> (0..7),</w:t>
      </w:r>
    </w:p>
    <w:p w14:paraId="127B3468" w14:textId="77777777" w:rsidR="00875A5B" w:rsidRPr="00875A5B" w:rsidRDefault="00875A5B" w:rsidP="00875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875A5B">
        <w:rPr>
          <w:rFonts w:ascii="Courier New" w:eastAsia="Times New Roman" w:hAnsi="Courier New" w:cs="Times New Roman"/>
          <w:noProof/>
          <w:kern w:val="0"/>
          <w:sz w:val="16"/>
          <w:szCs w:val="20"/>
          <w:lang w:val="en-GB" w:eastAsia="en-GB"/>
        </w:rPr>
        <w:t xml:space="preserve">        oneSixteenthT                       </w:t>
      </w:r>
      <w:r w:rsidRPr="00875A5B">
        <w:rPr>
          <w:rFonts w:ascii="Courier New" w:eastAsia="Times New Roman" w:hAnsi="Courier New" w:cs="Times New Roman"/>
          <w:noProof/>
          <w:color w:val="993366"/>
          <w:kern w:val="0"/>
          <w:sz w:val="16"/>
          <w:szCs w:val="20"/>
          <w:lang w:val="en-GB" w:eastAsia="en-GB"/>
        </w:rPr>
        <w:t>INTEGER</w:t>
      </w:r>
      <w:r w:rsidRPr="00875A5B">
        <w:rPr>
          <w:rFonts w:ascii="Courier New" w:eastAsia="Times New Roman" w:hAnsi="Courier New" w:cs="Times New Roman"/>
          <w:noProof/>
          <w:kern w:val="0"/>
          <w:sz w:val="16"/>
          <w:szCs w:val="20"/>
          <w:lang w:val="en-GB" w:eastAsia="en-GB"/>
        </w:rPr>
        <w:t xml:space="preserve"> (0..15)</w:t>
      </w:r>
    </w:p>
    <w:p w14:paraId="1B963C65" w14:textId="77777777" w:rsidR="00875A5B" w:rsidRPr="00875A5B" w:rsidRDefault="00875A5B" w:rsidP="00875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875A5B">
        <w:rPr>
          <w:rFonts w:ascii="Courier New" w:eastAsia="Times New Roman" w:hAnsi="Courier New" w:cs="Times New Roman"/>
          <w:noProof/>
          <w:kern w:val="0"/>
          <w:sz w:val="16"/>
          <w:szCs w:val="20"/>
          <w:lang w:val="en-GB" w:eastAsia="en-GB"/>
        </w:rPr>
        <w:t xml:space="preserve">    },</w:t>
      </w:r>
    </w:p>
    <w:p w14:paraId="6D97B486" w14:textId="77777777" w:rsidR="00875A5B" w:rsidRPr="00875A5B" w:rsidRDefault="00875A5B" w:rsidP="00875A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875A5B">
        <w:rPr>
          <w:rFonts w:ascii="Courier New" w:eastAsia="Times New Roman" w:hAnsi="Courier New" w:cs="Times New Roman"/>
          <w:noProof/>
          <w:kern w:val="0"/>
          <w:sz w:val="16"/>
          <w:szCs w:val="20"/>
          <w:lang w:val="en-GB" w:eastAsia="en-GB"/>
        </w:rPr>
        <w:t xml:space="preserve">    ns                                  </w:t>
      </w:r>
      <w:r w:rsidRPr="00875A5B">
        <w:rPr>
          <w:rFonts w:ascii="Courier New" w:eastAsia="Times New Roman" w:hAnsi="Courier New" w:cs="Times New Roman"/>
          <w:noProof/>
          <w:color w:val="993366"/>
          <w:kern w:val="0"/>
          <w:sz w:val="16"/>
          <w:szCs w:val="20"/>
          <w:lang w:val="en-GB" w:eastAsia="en-GB"/>
        </w:rPr>
        <w:t>ENUMERATED</w:t>
      </w:r>
      <w:r w:rsidRPr="00875A5B">
        <w:rPr>
          <w:rFonts w:ascii="Courier New" w:eastAsia="Times New Roman" w:hAnsi="Courier New" w:cs="Times New Roman"/>
          <w:noProof/>
          <w:kern w:val="0"/>
          <w:sz w:val="16"/>
          <w:szCs w:val="20"/>
          <w:lang w:val="en-GB" w:eastAsia="en-GB"/>
        </w:rPr>
        <w:t xml:space="preserve"> {four, two, one},</w:t>
      </w:r>
    </w:p>
    <w:p w14:paraId="47111C59" w14:textId="77777777" w:rsidR="00BB0D24" w:rsidRDefault="00BB0D24" w:rsidP="008E468A">
      <w:pPr>
        <w:spacing w:afterLines="50" w:after="120"/>
        <w:rPr>
          <w:rFonts w:ascii="Arial" w:eastAsia="宋体" w:hAnsi="Arial" w:cs="Arial"/>
          <w:sz w:val="20"/>
          <w:szCs w:val="20"/>
          <w:lang w:val="en-GB"/>
        </w:rPr>
      </w:pPr>
    </w:p>
    <w:p w14:paraId="6456FD3E" w14:textId="1319AAB7" w:rsidR="00875A5B" w:rsidRDefault="00B16AE3" w:rsidP="008E468A">
      <w:pPr>
        <w:spacing w:afterLines="50" w:after="120"/>
        <w:rPr>
          <w:rFonts w:ascii="Arial" w:eastAsia="宋体" w:hAnsi="Arial" w:cs="Arial"/>
          <w:sz w:val="20"/>
          <w:szCs w:val="20"/>
        </w:rPr>
      </w:pPr>
      <w:r>
        <w:rPr>
          <w:rFonts w:ascii="Arial" w:eastAsia="宋体" w:hAnsi="Arial" w:cs="Arial" w:hint="eastAsia"/>
          <w:sz w:val="20"/>
          <w:szCs w:val="20"/>
        </w:rPr>
        <w:t>The PF/PO determination is specified in TS 38.304:</w:t>
      </w:r>
    </w:p>
    <w:tbl>
      <w:tblPr>
        <w:tblStyle w:val="afc"/>
        <w:tblW w:w="0" w:type="auto"/>
        <w:tblLook w:val="04A0" w:firstRow="1" w:lastRow="0" w:firstColumn="1" w:lastColumn="0" w:noHBand="0" w:noVBand="1"/>
      </w:tblPr>
      <w:tblGrid>
        <w:gridCol w:w="9737"/>
      </w:tblGrid>
      <w:tr w:rsidR="00B16AE3" w14:paraId="0BA38641" w14:textId="77777777" w:rsidTr="00B16AE3">
        <w:tc>
          <w:tcPr>
            <w:tcW w:w="9737" w:type="dxa"/>
          </w:tcPr>
          <w:p w14:paraId="74099102" w14:textId="77777777" w:rsidR="00B16AE3" w:rsidRPr="00B16AE3" w:rsidRDefault="00B16AE3" w:rsidP="00A75F35">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sidRPr="00B16AE3">
              <w:rPr>
                <w:rFonts w:ascii="Times New Roman" w:eastAsia="宋体" w:hAnsi="Times New Roman" w:cs="Times New Roman"/>
                <w:kern w:val="0"/>
                <w:sz w:val="20"/>
                <w:szCs w:val="20"/>
                <w:lang w:val="en-GB"/>
              </w:rPr>
              <w:t>The PF and PO for paging are determined by the following formulae:</w:t>
            </w:r>
          </w:p>
          <w:p w14:paraId="2E0CFCED" w14:textId="77777777" w:rsidR="00B16AE3" w:rsidRPr="00B16AE3" w:rsidRDefault="00B16AE3" w:rsidP="00A75F35">
            <w:pPr>
              <w:widowControl/>
              <w:overflowPunct w:val="0"/>
              <w:autoSpaceDE w:val="0"/>
              <w:autoSpaceDN w:val="0"/>
              <w:adjustRightInd w:val="0"/>
              <w:spacing w:afterLines="50" w:after="120"/>
              <w:ind w:left="568" w:hanging="284"/>
              <w:textAlignment w:val="baseline"/>
              <w:rPr>
                <w:rFonts w:ascii="Times New Roman" w:eastAsia="宋体" w:hAnsi="Times New Roman" w:cs="Times New Roman"/>
                <w:kern w:val="0"/>
                <w:sz w:val="20"/>
                <w:szCs w:val="20"/>
                <w:lang w:val="en-GB"/>
              </w:rPr>
            </w:pPr>
            <w:r w:rsidRPr="00B16AE3">
              <w:rPr>
                <w:rFonts w:ascii="Times New Roman" w:eastAsia="宋体" w:hAnsi="Times New Roman" w:cs="Times New Roman"/>
                <w:kern w:val="0"/>
                <w:sz w:val="20"/>
                <w:szCs w:val="20"/>
                <w:lang w:val="en-GB"/>
              </w:rPr>
              <w:t>SFN for the PF is determined by:</w:t>
            </w:r>
          </w:p>
          <w:p w14:paraId="434FEC09" w14:textId="77777777" w:rsidR="00B16AE3" w:rsidRPr="00B16AE3" w:rsidRDefault="00B16AE3" w:rsidP="00A75F35">
            <w:pPr>
              <w:widowControl/>
              <w:overflowPunct w:val="0"/>
              <w:autoSpaceDE w:val="0"/>
              <w:autoSpaceDN w:val="0"/>
              <w:adjustRightInd w:val="0"/>
              <w:spacing w:afterLines="50" w:after="120"/>
              <w:ind w:left="851" w:hanging="284"/>
              <w:textAlignment w:val="baseline"/>
              <w:rPr>
                <w:rFonts w:ascii="Times New Roman" w:eastAsia="宋体" w:hAnsi="Times New Roman" w:cs="Times New Roman"/>
                <w:kern w:val="0"/>
                <w:sz w:val="20"/>
                <w:szCs w:val="20"/>
                <w:lang w:val="fr-FR"/>
              </w:rPr>
            </w:pPr>
            <w:r w:rsidRPr="00B16AE3">
              <w:rPr>
                <w:rFonts w:ascii="Times New Roman" w:eastAsia="宋体" w:hAnsi="Times New Roman" w:cs="Times New Roman"/>
                <w:kern w:val="0"/>
                <w:sz w:val="20"/>
                <w:szCs w:val="20"/>
                <w:lang w:val="fr-FR"/>
              </w:rPr>
              <w:t>(SFN + PF_offset) mod T = (T div N)*(UE_ID mod N)</w:t>
            </w:r>
          </w:p>
          <w:p w14:paraId="6C1EEA3C" w14:textId="77777777" w:rsidR="00B16AE3" w:rsidRPr="00B16AE3" w:rsidRDefault="00B16AE3" w:rsidP="00A75F35">
            <w:pPr>
              <w:widowControl/>
              <w:overflowPunct w:val="0"/>
              <w:autoSpaceDE w:val="0"/>
              <w:autoSpaceDN w:val="0"/>
              <w:adjustRightInd w:val="0"/>
              <w:spacing w:afterLines="50" w:after="120"/>
              <w:ind w:left="568" w:hanging="284"/>
              <w:textAlignment w:val="baseline"/>
              <w:rPr>
                <w:rFonts w:ascii="Times New Roman" w:eastAsia="宋体" w:hAnsi="Times New Roman" w:cs="Times New Roman"/>
                <w:kern w:val="0"/>
                <w:sz w:val="20"/>
                <w:szCs w:val="20"/>
                <w:lang w:val="en-GB"/>
              </w:rPr>
            </w:pPr>
            <w:r w:rsidRPr="00B16AE3">
              <w:rPr>
                <w:rFonts w:ascii="Times New Roman" w:eastAsia="宋体" w:hAnsi="Times New Roman" w:cs="Times New Roman"/>
                <w:kern w:val="0"/>
                <w:sz w:val="20"/>
                <w:szCs w:val="20"/>
                <w:lang w:val="en-GB"/>
              </w:rPr>
              <w:t>Index (i_s), indicating the index of the PO is determined by:</w:t>
            </w:r>
          </w:p>
          <w:p w14:paraId="790CFF3F" w14:textId="77777777" w:rsidR="00B16AE3" w:rsidRPr="00B16AE3" w:rsidRDefault="00B16AE3" w:rsidP="00A75F35">
            <w:pPr>
              <w:widowControl/>
              <w:overflowPunct w:val="0"/>
              <w:autoSpaceDE w:val="0"/>
              <w:autoSpaceDN w:val="0"/>
              <w:adjustRightInd w:val="0"/>
              <w:spacing w:afterLines="50" w:after="120"/>
              <w:ind w:left="851" w:hanging="284"/>
              <w:textAlignment w:val="baseline"/>
              <w:rPr>
                <w:rFonts w:ascii="Times New Roman" w:eastAsia="宋体" w:hAnsi="Times New Roman" w:cs="Times New Roman"/>
                <w:kern w:val="0"/>
                <w:sz w:val="20"/>
                <w:szCs w:val="20"/>
                <w:lang w:val="en-GB"/>
              </w:rPr>
            </w:pPr>
            <w:r w:rsidRPr="00B16AE3">
              <w:rPr>
                <w:rFonts w:ascii="Times New Roman" w:eastAsia="宋体" w:hAnsi="Times New Roman" w:cs="Times New Roman"/>
                <w:kern w:val="0"/>
                <w:sz w:val="20"/>
                <w:szCs w:val="20"/>
                <w:lang w:val="en-GB"/>
              </w:rPr>
              <w:t>i_s = floor (UE_ID/N) mod Ns</w:t>
            </w:r>
          </w:p>
          <w:p w14:paraId="4D940891" w14:textId="7614517E" w:rsidR="00B16AE3" w:rsidRDefault="00B16AE3" w:rsidP="00A75F35">
            <w:pPr>
              <w:spacing w:afterLines="50" w:after="120"/>
              <w:rPr>
                <w:rFonts w:ascii="Arial" w:eastAsia="宋体" w:hAnsi="Arial" w:cs="Arial"/>
                <w:sz w:val="20"/>
                <w:szCs w:val="20"/>
                <w:lang w:val="en-GB"/>
              </w:rPr>
            </w:pPr>
            <w:r>
              <w:rPr>
                <w:rFonts w:ascii="Arial" w:eastAsia="宋体" w:hAnsi="Arial" w:cs="Arial"/>
                <w:sz w:val="20"/>
                <w:szCs w:val="20"/>
                <w:lang w:val="en-GB"/>
              </w:rPr>
              <w:t>…</w:t>
            </w:r>
          </w:p>
          <w:p w14:paraId="1C0E4DB7" w14:textId="77777777" w:rsidR="00B16AE3" w:rsidRPr="00B16AE3" w:rsidRDefault="00B16AE3" w:rsidP="00A75F35">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sidRPr="00B16AE3">
              <w:rPr>
                <w:rFonts w:ascii="Times New Roman" w:eastAsia="宋体" w:hAnsi="Times New Roman" w:cs="Times New Roman"/>
                <w:kern w:val="0"/>
                <w:sz w:val="20"/>
                <w:szCs w:val="20"/>
                <w:lang w:val="en-GB"/>
              </w:rPr>
              <w:t>The following parameters are used for the calculation of PF and i_s above:</w:t>
            </w:r>
          </w:p>
          <w:p w14:paraId="6BC82E3C" w14:textId="77777777" w:rsidR="00B16AE3" w:rsidRPr="00B16AE3" w:rsidRDefault="00B16AE3" w:rsidP="00A75F35">
            <w:pPr>
              <w:widowControl/>
              <w:overflowPunct w:val="0"/>
              <w:autoSpaceDE w:val="0"/>
              <w:autoSpaceDN w:val="0"/>
              <w:adjustRightInd w:val="0"/>
              <w:spacing w:afterLines="50" w:after="120"/>
              <w:ind w:left="851" w:hanging="284"/>
              <w:textAlignment w:val="baseline"/>
              <w:rPr>
                <w:rFonts w:ascii="Times New Roman" w:eastAsia="宋体" w:hAnsi="Times New Roman" w:cs="Times New Roman"/>
                <w:bCs/>
                <w:kern w:val="0"/>
                <w:sz w:val="20"/>
                <w:szCs w:val="20"/>
                <w:lang w:val="en-GB"/>
              </w:rPr>
            </w:pPr>
            <w:r w:rsidRPr="00B16AE3">
              <w:rPr>
                <w:rFonts w:ascii="Times New Roman" w:eastAsia="宋体" w:hAnsi="Times New Roman" w:cs="Times New Roman"/>
                <w:bCs/>
                <w:kern w:val="0"/>
                <w:sz w:val="20"/>
                <w:szCs w:val="20"/>
                <w:lang w:val="en-GB"/>
              </w:rPr>
              <w:t>T: DRX cycle of the UE.</w:t>
            </w:r>
          </w:p>
          <w:p w14:paraId="48E490DF" w14:textId="21672F7E" w:rsidR="00B16AE3" w:rsidRPr="00B16AE3" w:rsidRDefault="00B16AE3" w:rsidP="00A75F35">
            <w:pPr>
              <w:widowControl/>
              <w:overflowPunct w:val="0"/>
              <w:autoSpaceDE w:val="0"/>
              <w:autoSpaceDN w:val="0"/>
              <w:adjustRightInd w:val="0"/>
              <w:spacing w:afterLines="50" w:after="120"/>
              <w:ind w:left="851" w:hanging="284"/>
              <w:textAlignment w:val="baseline"/>
              <w:rPr>
                <w:rFonts w:ascii="Arial" w:eastAsia="宋体" w:hAnsi="Arial" w:cs="Arial"/>
                <w:sz w:val="20"/>
                <w:szCs w:val="20"/>
                <w:lang w:val="en-GB"/>
              </w:rPr>
            </w:pPr>
            <w:r>
              <w:rPr>
                <w:rFonts w:ascii="Arial" w:eastAsia="宋体" w:hAnsi="Arial" w:cs="Arial"/>
                <w:sz w:val="20"/>
                <w:szCs w:val="20"/>
                <w:lang w:val="en-GB"/>
              </w:rPr>
              <w:t>…</w:t>
            </w:r>
          </w:p>
          <w:p w14:paraId="1ED6D4B3" w14:textId="77777777" w:rsidR="00B16AE3" w:rsidRPr="00B16AE3" w:rsidRDefault="00B16AE3" w:rsidP="00A75F35">
            <w:pPr>
              <w:widowControl/>
              <w:overflowPunct w:val="0"/>
              <w:autoSpaceDE w:val="0"/>
              <w:autoSpaceDN w:val="0"/>
              <w:adjustRightInd w:val="0"/>
              <w:spacing w:afterLines="50" w:after="120"/>
              <w:ind w:left="851" w:hanging="284"/>
              <w:textAlignment w:val="baseline"/>
              <w:rPr>
                <w:rFonts w:ascii="Times New Roman" w:eastAsia="宋体" w:hAnsi="Times New Roman" w:cs="Times New Roman"/>
                <w:bCs/>
                <w:kern w:val="0"/>
                <w:sz w:val="20"/>
                <w:szCs w:val="20"/>
                <w:lang w:val="en-GB" w:eastAsia="ko-KR"/>
              </w:rPr>
            </w:pPr>
            <w:r w:rsidRPr="00B16AE3">
              <w:rPr>
                <w:rFonts w:ascii="Times New Roman" w:eastAsia="宋体" w:hAnsi="Times New Roman" w:cs="Times New Roman"/>
                <w:bCs/>
                <w:kern w:val="0"/>
                <w:sz w:val="20"/>
                <w:szCs w:val="20"/>
                <w:lang w:val="en-GB"/>
              </w:rPr>
              <w:t xml:space="preserve">N: number of total paging </w:t>
            </w:r>
            <w:r w:rsidRPr="00B16AE3">
              <w:rPr>
                <w:rFonts w:ascii="Times New Roman" w:eastAsia="宋体" w:hAnsi="Times New Roman" w:cs="Times New Roman"/>
                <w:bCs/>
                <w:kern w:val="0"/>
                <w:sz w:val="20"/>
                <w:szCs w:val="20"/>
                <w:lang w:val="en-GB" w:eastAsia="ko-KR"/>
              </w:rPr>
              <w:t>frames</w:t>
            </w:r>
            <w:r w:rsidRPr="00B16AE3">
              <w:rPr>
                <w:rFonts w:ascii="Times New Roman" w:eastAsia="宋体" w:hAnsi="Times New Roman" w:cs="Times New Roman"/>
                <w:bCs/>
                <w:kern w:val="0"/>
                <w:sz w:val="20"/>
                <w:szCs w:val="20"/>
                <w:lang w:val="en-GB"/>
              </w:rPr>
              <w:t xml:space="preserve"> in T</w:t>
            </w:r>
          </w:p>
          <w:p w14:paraId="32AA9E96" w14:textId="77777777" w:rsidR="00B16AE3" w:rsidRPr="00B16AE3" w:rsidRDefault="00B16AE3" w:rsidP="00A75F35">
            <w:pPr>
              <w:widowControl/>
              <w:overflowPunct w:val="0"/>
              <w:autoSpaceDE w:val="0"/>
              <w:autoSpaceDN w:val="0"/>
              <w:adjustRightInd w:val="0"/>
              <w:spacing w:afterLines="50" w:after="120"/>
              <w:ind w:left="851" w:hanging="284"/>
              <w:textAlignment w:val="baseline"/>
              <w:rPr>
                <w:rFonts w:ascii="Times New Roman" w:eastAsia="宋体" w:hAnsi="Times New Roman" w:cs="Times New Roman"/>
                <w:kern w:val="0"/>
                <w:sz w:val="20"/>
                <w:szCs w:val="20"/>
                <w:lang w:val="en-GB"/>
              </w:rPr>
            </w:pPr>
            <w:r w:rsidRPr="00B16AE3">
              <w:rPr>
                <w:rFonts w:ascii="Times New Roman" w:eastAsia="宋体" w:hAnsi="Times New Roman" w:cs="Times New Roman"/>
                <w:kern w:val="0"/>
                <w:sz w:val="20"/>
                <w:szCs w:val="20"/>
                <w:lang w:val="en-GB" w:eastAsia="ko-KR"/>
              </w:rPr>
              <w:t xml:space="preserve">Ns: number of paging </w:t>
            </w:r>
            <w:r w:rsidRPr="00B16AE3">
              <w:rPr>
                <w:rFonts w:ascii="Times New Roman" w:eastAsia="宋体" w:hAnsi="Times New Roman" w:cs="Times New Roman"/>
                <w:bCs/>
                <w:kern w:val="0"/>
                <w:sz w:val="20"/>
                <w:szCs w:val="20"/>
                <w:lang w:val="en-GB"/>
              </w:rPr>
              <w:t xml:space="preserve">occasions </w:t>
            </w:r>
            <w:r w:rsidRPr="00B16AE3">
              <w:rPr>
                <w:rFonts w:ascii="Times New Roman" w:eastAsia="宋体" w:hAnsi="Times New Roman" w:cs="Times New Roman"/>
                <w:kern w:val="0"/>
                <w:sz w:val="20"/>
                <w:szCs w:val="20"/>
                <w:lang w:val="en-GB" w:eastAsia="ko-KR"/>
              </w:rPr>
              <w:t>for a PF</w:t>
            </w:r>
          </w:p>
          <w:p w14:paraId="5692A5E0" w14:textId="77777777" w:rsidR="00B16AE3" w:rsidRPr="00B16AE3" w:rsidRDefault="00B16AE3" w:rsidP="00A75F35">
            <w:pPr>
              <w:widowControl/>
              <w:overflowPunct w:val="0"/>
              <w:autoSpaceDE w:val="0"/>
              <w:autoSpaceDN w:val="0"/>
              <w:adjustRightInd w:val="0"/>
              <w:spacing w:afterLines="50" w:after="120"/>
              <w:ind w:left="851" w:hanging="284"/>
              <w:textAlignment w:val="baseline"/>
              <w:rPr>
                <w:rFonts w:ascii="Times New Roman" w:eastAsia="宋体" w:hAnsi="Times New Roman" w:cs="Times New Roman"/>
                <w:kern w:val="0"/>
                <w:sz w:val="20"/>
                <w:szCs w:val="20"/>
                <w:lang w:val="en-GB"/>
              </w:rPr>
            </w:pPr>
            <w:r w:rsidRPr="00B16AE3">
              <w:rPr>
                <w:rFonts w:ascii="Times New Roman" w:eastAsia="宋体" w:hAnsi="Times New Roman" w:cs="Times New Roman"/>
                <w:kern w:val="0"/>
                <w:sz w:val="20"/>
                <w:szCs w:val="20"/>
                <w:lang w:val="en-GB"/>
              </w:rPr>
              <w:t>PF_offset: offset used for PF determination</w:t>
            </w:r>
          </w:p>
          <w:p w14:paraId="52F263DB" w14:textId="77777777" w:rsidR="00B16AE3" w:rsidRPr="00B16AE3" w:rsidRDefault="00B16AE3" w:rsidP="00A75F35">
            <w:pPr>
              <w:widowControl/>
              <w:overflowPunct w:val="0"/>
              <w:autoSpaceDE w:val="0"/>
              <w:autoSpaceDN w:val="0"/>
              <w:adjustRightInd w:val="0"/>
              <w:spacing w:afterLines="50" w:after="120"/>
              <w:ind w:left="851" w:hanging="284"/>
              <w:textAlignment w:val="baseline"/>
              <w:rPr>
                <w:rFonts w:ascii="Times New Roman" w:eastAsia="宋体" w:hAnsi="Times New Roman" w:cs="Times New Roman"/>
                <w:bCs/>
                <w:kern w:val="0"/>
                <w:sz w:val="20"/>
                <w:szCs w:val="20"/>
                <w:lang w:val="en-GB"/>
              </w:rPr>
            </w:pPr>
            <w:r w:rsidRPr="00B16AE3">
              <w:rPr>
                <w:rFonts w:ascii="Times New Roman" w:eastAsia="宋体" w:hAnsi="Times New Roman" w:cs="Times New Roman"/>
                <w:bCs/>
                <w:kern w:val="0"/>
                <w:sz w:val="20"/>
                <w:szCs w:val="20"/>
                <w:lang w:val="en-GB"/>
              </w:rPr>
              <w:t>UE_ID:</w:t>
            </w:r>
          </w:p>
          <w:p w14:paraId="37EDAE76" w14:textId="77777777" w:rsidR="00B16AE3" w:rsidRPr="00B16AE3" w:rsidRDefault="00B16AE3" w:rsidP="00A75F35">
            <w:pPr>
              <w:widowControl/>
              <w:overflowPunct w:val="0"/>
              <w:autoSpaceDE w:val="0"/>
              <w:autoSpaceDN w:val="0"/>
              <w:adjustRightInd w:val="0"/>
              <w:spacing w:afterLines="50" w:after="120"/>
              <w:ind w:left="851" w:hanging="284"/>
              <w:textAlignment w:val="baseline"/>
              <w:rPr>
                <w:rFonts w:ascii="Times New Roman" w:eastAsia="宋体" w:hAnsi="Times New Roman" w:cs="Times New Roman"/>
                <w:kern w:val="0"/>
                <w:sz w:val="20"/>
                <w:szCs w:val="20"/>
                <w:lang w:val="en-GB"/>
              </w:rPr>
            </w:pPr>
            <w:r w:rsidRPr="00B16AE3">
              <w:rPr>
                <w:rFonts w:ascii="Times New Roman" w:eastAsia="宋体" w:hAnsi="Times New Roman" w:cs="Times New Roman"/>
                <w:kern w:val="0"/>
                <w:sz w:val="20"/>
                <w:szCs w:val="20"/>
                <w:lang w:val="en-GB"/>
              </w:rPr>
              <w:t>If the UE operates in eDRX as specified in clause 7.4:</w:t>
            </w:r>
          </w:p>
          <w:p w14:paraId="344ABFE8" w14:textId="77777777" w:rsidR="00B16AE3" w:rsidRPr="00B16AE3" w:rsidRDefault="00B16AE3" w:rsidP="00A75F35">
            <w:pPr>
              <w:widowControl/>
              <w:overflowPunct w:val="0"/>
              <w:autoSpaceDE w:val="0"/>
              <w:autoSpaceDN w:val="0"/>
              <w:adjustRightInd w:val="0"/>
              <w:spacing w:afterLines="50" w:after="120"/>
              <w:ind w:left="1135" w:hanging="284"/>
              <w:textAlignment w:val="baseline"/>
              <w:rPr>
                <w:rFonts w:ascii="Times New Roman" w:eastAsia="宋体" w:hAnsi="Times New Roman" w:cs="Times New Roman"/>
                <w:kern w:val="0"/>
                <w:sz w:val="20"/>
                <w:szCs w:val="20"/>
                <w:lang w:val="en-GB"/>
              </w:rPr>
            </w:pPr>
            <w:r w:rsidRPr="00B16AE3">
              <w:rPr>
                <w:rFonts w:ascii="Times New Roman" w:eastAsia="宋体" w:hAnsi="Times New Roman" w:cs="Times New Roman"/>
                <w:kern w:val="0"/>
                <w:sz w:val="20"/>
                <w:szCs w:val="20"/>
                <w:lang w:val="en-GB"/>
              </w:rPr>
              <w:t>-</w:t>
            </w:r>
            <w:r w:rsidRPr="00B16AE3">
              <w:rPr>
                <w:rFonts w:ascii="Times New Roman" w:eastAsia="宋体" w:hAnsi="Times New Roman" w:cs="Times New Roman"/>
                <w:kern w:val="0"/>
                <w:sz w:val="20"/>
                <w:szCs w:val="20"/>
                <w:lang w:val="en-GB"/>
              </w:rPr>
              <w:tab/>
              <w:t>5G-S-TMSI mod 4096</w:t>
            </w:r>
          </w:p>
          <w:p w14:paraId="32B0F55C" w14:textId="77777777" w:rsidR="00B16AE3" w:rsidRPr="00B16AE3" w:rsidRDefault="00B16AE3" w:rsidP="00A75F35">
            <w:pPr>
              <w:widowControl/>
              <w:overflowPunct w:val="0"/>
              <w:autoSpaceDE w:val="0"/>
              <w:autoSpaceDN w:val="0"/>
              <w:adjustRightInd w:val="0"/>
              <w:spacing w:afterLines="50" w:after="120"/>
              <w:ind w:left="851" w:hanging="284"/>
              <w:textAlignment w:val="baseline"/>
              <w:rPr>
                <w:rFonts w:ascii="Times New Roman" w:eastAsia="宋体" w:hAnsi="Times New Roman" w:cs="Times New Roman"/>
                <w:kern w:val="0"/>
                <w:sz w:val="20"/>
                <w:szCs w:val="20"/>
                <w:lang w:val="en-GB"/>
              </w:rPr>
            </w:pPr>
            <w:r w:rsidRPr="00B16AE3">
              <w:rPr>
                <w:rFonts w:ascii="Times New Roman" w:eastAsia="宋体" w:hAnsi="Times New Roman" w:cs="Times New Roman"/>
                <w:kern w:val="0"/>
                <w:sz w:val="20"/>
                <w:szCs w:val="20"/>
                <w:lang w:val="en-GB"/>
              </w:rPr>
              <w:t>else:</w:t>
            </w:r>
          </w:p>
          <w:p w14:paraId="32413BE5" w14:textId="2A48EE55" w:rsidR="00B16AE3" w:rsidRPr="00B16AE3" w:rsidRDefault="00B16AE3" w:rsidP="00A75F35">
            <w:pPr>
              <w:widowControl/>
              <w:overflowPunct w:val="0"/>
              <w:autoSpaceDE w:val="0"/>
              <w:autoSpaceDN w:val="0"/>
              <w:adjustRightInd w:val="0"/>
              <w:spacing w:afterLines="50" w:after="120"/>
              <w:ind w:left="1135" w:hanging="284"/>
              <w:textAlignment w:val="baseline"/>
              <w:rPr>
                <w:rFonts w:ascii="Arial" w:eastAsia="宋体" w:hAnsi="Arial" w:cs="Arial"/>
                <w:sz w:val="20"/>
                <w:szCs w:val="20"/>
                <w:lang w:val="en-GB"/>
              </w:rPr>
            </w:pPr>
            <w:r w:rsidRPr="00B16AE3">
              <w:rPr>
                <w:rFonts w:ascii="Times New Roman" w:eastAsia="宋体" w:hAnsi="Times New Roman" w:cs="Times New Roman"/>
                <w:kern w:val="0"/>
                <w:sz w:val="20"/>
                <w:szCs w:val="20"/>
                <w:lang w:val="en-GB"/>
              </w:rPr>
              <w:t>-</w:t>
            </w:r>
            <w:r w:rsidRPr="00B16AE3">
              <w:rPr>
                <w:rFonts w:ascii="Times New Roman" w:eastAsia="宋体" w:hAnsi="Times New Roman" w:cs="Times New Roman"/>
                <w:kern w:val="0"/>
                <w:sz w:val="20"/>
                <w:szCs w:val="20"/>
                <w:lang w:val="en-GB"/>
              </w:rPr>
              <w:tab/>
              <w:t>5G-S-TMSI mod 1024</w:t>
            </w:r>
          </w:p>
        </w:tc>
      </w:tr>
    </w:tbl>
    <w:p w14:paraId="3A15137E" w14:textId="1661547D" w:rsidR="000E0BB9" w:rsidRDefault="5053BD30" w:rsidP="000E0BB9">
      <w:pPr>
        <w:spacing w:afterLines="50" w:after="120"/>
        <w:rPr>
          <w:rFonts w:ascii="Arial" w:eastAsia="宋体" w:hAnsi="Arial" w:cs="Arial"/>
          <w:sz w:val="20"/>
          <w:szCs w:val="20"/>
        </w:rPr>
      </w:pPr>
      <w:r w:rsidRPr="00C9E243">
        <w:rPr>
          <w:rFonts w:ascii="Arial" w:eastAsia="宋体" w:hAnsi="Arial" w:cs="Arial"/>
          <w:sz w:val="20"/>
          <w:szCs w:val="20"/>
        </w:rPr>
        <w:t xml:space="preserve">According to the current specification, the PFs/POs of different UEs are uniformly distributed in the time domain. An example is shown in the following figure, assuming that T = 16 radio frames, N=T/4, Ns=2, and PF_offset=0. </w:t>
      </w:r>
      <w:r w:rsidR="21C4FF48" w:rsidRPr="00C9E243">
        <w:rPr>
          <w:rFonts w:ascii="Arial" w:eastAsia="宋体" w:hAnsi="Arial" w:cs="Arial"/>
          <w:sz w:val="20"/>
          <w:szCs w:val="20"/>
        </w:rPr>
        <w:t>By the current PF/PO determination scheme, the gNB need</w:t>
      </w:r>
      <w:r w:rsidR="476B2B46" w:rsidRPr="00C9E243">
        <w:rPr>
          <w:rFonts w:ascii="Arial" w:eastAsia="宋体" w:hAnsi="Arial" w:cs="Arial"/>
          <w:sz w:val="20"/>
          <w:szCs w:val="20"/>
        </w:rPr>
        <w:t>s</w:t>
      </w:r>
      <w:r w:rsidR="21C4FF48" w:rsidRPr="00C9E243">
        <w:rPr>
          <w:rFonts w:ascii="Arial" w:eastAsia="宋体" w:hAnsi="Arial" w:cs="Arial"/>
          <w:sz w:val="20"/>
          <w:szCs w:val="20"/>
        </w:rPr>
        <w:t xml:space="preserve"> to wake up frequently to transmit paging messages</w:t>
      </w:r>
      <w:r w:rsidR="00B909DD">
        <w:rPr>
          <w:rFonts w:ascii="Arial" w:eastAsia="宋体" w:hAnsi="Arial" w:cs="Arial"/>
          <w:sz w:val="20"/>
          <w:szCs w:val="20"/>
        </w:rPr>
        <w:t>,</w:t>
      </w:r>
      <w:r w:rsidR="21C4FF48" w:rsidRPr="00C9E243">
        <w:rPr>
          <w:rFonts w:ascii="Arial" w:eastAsia="宋体" w:hAnsi="Arial" w:cs="Arial"/>
          <w:sz w:val="20"/>
          <w:szCs w:val="20"/>
        </w:rPr>
        <w:t xml:space="preserve"> which consumes a lot of network energy. </w:t>
      </w:r>
    </w:p>
    <w:p w14:paraId="55999B87" w14:textId="77777777" w:rsidR="000E0BB9" w:rsidRPr="000E144D" w:rsidRDefault="000E0BB9" w:rsidP="000E0BB9">
      <w:pPr>
        <w:spacing w:afterLines="50" w:after="120"/>
        <w:jc w:val="center"/>
        <w:rPr>
          <w:rFonts w:ascii="Arial" w:eastAsia="等线" w:hAnsi="Arial" w:cs="Arial"/>
        </w:rPr>
      </w:pPr>
      <w:r w:rsidRPr="000E144D">
        <w:rPr>
          <w:rFonts w:ascii="Arial" w:hAnsi="Arial" w:cs="Arial"/>
        </w:rPr>
        <w:object w:dxaOrig="10269" w:dyaOrig="2172" w14:anchorId="05A58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5pt;height:103.2pt" o:ole="">
            <v:imagedata r:id="rId11" o:title=""/>
          </v:shape>
          <o:OLEObject Type="Embed" ProgID="Visio.Drawing.11" ShapeID="_x0000_i1025" DrawAspect="Content" ObjectID="_1773836742" r:id="rId12"/>
        </w:object>
      </w:r>
    </w:p>
    <w:p w14:paraId="00F060F7" w14:textId="405C97F1" w:rsidR="000E0BB9" w:rsidRPr="000E144D" w:rsidRDefault="5053BD30" w:rsidP="000E0BB9">
      <w:pPr>
        <w:spacing w:afterLines="50" w:after="120"/>
        <w:jc w:val="center"/>
        <w:rPr>
          <w:rFonts w:ascii="Arial" w:eastAsia="等线" w:hAnsi="Arial" w:cs="Arial"/>
          <w:sz w:val="20"/>
          <w:szCs w:val="20"/>
        </w:rPr>
      </w:pPr>
      <w:r w:rsidRPr="00C9E243">
        <w:rPr>
          <w:rFonts w:ascii="Arial" w:eastAsia="等线" w:hAnsi="Arial" w:cs="Arial"/>
        </w:rPr>
        <w:t xml:space="preserve">Figure </w:t>
      </w:r>
      <w:r w:rsidR="00402F0A">
        <w:rPr>
          <w:rFonts w:ascii="Arial" w:eastAsia="等线" w:hAnsi="Arial" w:cs="Arial" w:hint="eastAsia"/>
        </w:rPr>
        <w:t>1</w:t>
      </w:r>
      <w:r w:rsidR="00675A7E">
        <w:rPr>
          <w:rFonts w:ascii="Arial" w:eastAsia="等线" w:hAnsi="Arial" w:cs="Arial" w:hint="eastAsia"/>
        </w:rPr>
        <w:t xml:space="preserve"> </w:t>
      </w:r>
      <w:r w:rsidR="00A54BAC">
        <w:rPr>
          <w:rFonts w:ascii="Arial" w:eastAsia="等线" w:hAnsi="Arial" w:cs="Arial" w:hint="eastAsia"/>
        </w:rPr>
        <w:t>Example of legacy PF/PO</w:t>
      </w:r>
    </w:p>
    <w:p w14:paraId="375A4AE8" w14:textId="77777777" w:rsidR="00B16AE3" w:rsidRDefault="00B16AE3" w:rsidP="008E468A">
      <w:pPr>
        <w:spacing w:afterLines="50" w:after="120"/>
        <w:rPr>
          <w:rFonts w:ascii="Arial" w:eastAsia="宋体" w:hAnsi="Arial" w:cs="Arial"/>
          <w:sz w:val="20"/>
          <w:szCs w:val="20"/>
        </w:rPr>
      </w:pPr>
    </w:p>
    <w:p w14:paraId="6499045A" w14:textId="68971B05" w:rsidR="00B37C49" w:rsidRPr="000E0BB9" w:rsidRDefault="000E0BB9" w:rsidP="008E468A">
      <w:pPr>
        <w:spacing w:afterLines="50" w:after="120"/>
        <w:rPr>
          <w:rFonts w:ascii="Arial" w:eastAsia="宋体" w:hAnsi="Arial" w:cs="Arial"/>
          <w:b/>
          <w:bCs/>
          <w:sz w:val="20"/>
          <w:szCs w:val="20"/>
          <w:u w:val="single"/>
        </w:rPr>
      </w:pPr>
      <w:r w:rsidRPr="000E0BB9">
        <w:rPr>
          <w:rFonts w:ascii="Arial" w:eastAsia="宋体" w:hAnsi="Arial" w:cs="Arial"/>
          <w:b/>
          <w:bCs/>
          <w:sz w:val="20"/>
          <w:szCs w:val="20"/>
          <w:u w:val="single"/>
        </w:rPr>
        <w:lastRenderedPageBreak/>
        <w:t>S</w:t>
      </w:r>
      <w:r w:rsidRPr="000E0BB9">
        <w:rPr>
          <w:rFonts w:ascii="Arial" w:eastAsia="宋体" w:hAnsi="Arial" w:cs="Arial" w:hint="eastAsia"/>
          <w:b/>
          <w:bCs/>
          <w:sz w:val="20"/>
          <w:szCs w:val="20"/>
          <w:u w:val="single"/>
        </w:rPr>
        <w:t xml:space="preserve">cenario: </w:t>
      </w:r>
    </w:p>
    <w:p w14:paraId="3F574157" w14:textId="3CBB52AF" w:rsidR="00B37C49" w:rsidRDefault="00B37C49" w:rsidP="00B37C49">
      <w:pPr>
        <w:spacing w:afterLines="50" w:after="120"/>
        <w:rPr>
          <w:rFonts w:ascii="Arial" w:eastAsia="宋体" w:hAnsi="Arial" w:cs="Arial"/>
          <w:sz w:val="20"/>
          <w:szCs w:val="20"/>
        </w:rPr>
      </w:pPr>
      <w:r>
        <w:rPr>
          <w:rFonts w:ascii="Arial" w:eastAsia="宋体" w:hAnsi="Arial" w:cs="Arial" w:hint="eastAsia"/>
          <w:sz w:val="20"/>
          <w:szCs w:val="20"/>
        </w:rPr>
        <w:t xml:space="preserve">In a Rel-19 NES cell with paging adaptation, there can be both </w:t>
      </w:r>
      <w:r w:rsidR="00A54BAC">
        <w:rPr>
          <w:rFonts w:ascii="Arial" w:eastAsia="宋体" w:hAnsi="Arial" w:cs="Arial" w:hint="eastAsia"/>
          <w:sz w:val="20"/>
          <w:szCs w:val="20"/>
        </w:rPr>
        <w:t xml:space="preserve">non-NES </w:t>
      </w:r>
      <w:r>
        <w:rPr>
          <w:rFonts w:ascii="Arial" w:eastAsia="宋体" w:hAnsi="Arial" w:cs="Arial" w:hint="eastAsia"/>
          <w:sz w:val="20"/>
          <w:szCs w:val="20"/>
        </w:rPr>
        <w:t xml:space="preserve">UEs and NES UEs. </w:t>
      </w:r>
      <w:r>
        <w:rPr>
          <w:rFonts w:ascii="Arial" w:eastAsia="宋体" w:hAnsi="Arial" w:cs="Arial"/>
          <w:sz w:val="20"/>
          <w:szCs w:val="20"/>
        </w:rPr>
        <w:t>F</w:t>
      </w:r>
      <w:r>
        <w:rPr>
          <w:rFonts w:ascii="Arial" w:eastAsia="宋体" w:hAnsi="Arial" w:cs="Arial" w:hint="eastAsia"/>
          <w:sz w:val="20"/>
          <w:szCs w:val="20"/>
        </w:rPr>
        <w:t xml:space="preserve">or the legacy UEs, </w:t>
      </w:r>
      <w:r w:rsidR="000E0BB9">
        <w:rPr>
          <w:rFonts w:ascii="Arial" w:eastAsia="宋体" w:hAnsi="Arial" w:cs="Arial" w:hint="eastAsia"/>
          <w:sz w:val="20"/>
          <w:szCs w:val="20"/>
        </w:rPr>
        <w:t xml:space="preserve">the legacy PCCH-config should </w:t>
      </w:r>
      <w:r w:rsidR="002D1F8C">
        <w:rPr>
          <w:rFonts w:ascii="Arial" w:eastAsia="宋体" w:hAnsi="Arial" w:cs="Arial"/>
          <w:sz w:val="20"/>
          <w:szCs w:val="20"/>
        </w:rPr>
        <w:t>continue</w:t>
      </w:r>
      <w:r w:rsidR="002D1F8C">
        <w:rPr>
          <w:rFonts w:ascii="Arial" w:eastAsia="宋体" w:hAnsi="Arial" w:cs="Arial" w:hint="eastAsia"/>
          <w:sz w:val="20"/>
          <w:szCs w:val="20"/>
        </w:rPr>
        <w:t xml:space="preserve"> to be used for the </w:t>
      </w:r>
      <w:r w:rsidR="000E0BB9">
        <w:rPr>
          <w:rFonts w:ascii="Arial" w:eastAsia="宋体" w:hAnsi="Arial" w:cs="Arial" w:hint="eastAsia"/>
          <w:sz w:val="20"/>
          <w:szCs w:val="20"/>
        </w:rPr>
        <w:t>determin</w:t>
      </w:r>
      <w:r w:rsidR="002D1F8C">
        <w:rPr>
          <w:rFonts w:ascii="Arial" w:eastAsia="宋体" w:hAnsi="Arial" w:cs="Arial" w:hint="eastAsia"/>
          <w:sz w:val="20"/>
          <w:szCs w:val="20"/>
        </w:rPr>
        <w:t xml:space="preserve">ation of </w:t>
      </w:r>
      <w:r w:rsidR="000E0BB9">
        <w:rPr>
          <w:rFonts w:ascii="Arial" w:eastAsia="宋体" w:hAnsi="Arial" w:cs="Arial" w:hint="eastAsia"/>
          <w:sz w:val="20"/>
          <w:szCs w:val="20"/>
        </w:rPr>
        <w:t xml:space="preserve">PF/PO. </w:t>
      </w:r>
      <w:r w:rsidR="000E0BB9">
        <w:rPr>
          <w:rFonts w:ascii="Arial" w:eastAsia="宋体" w:hAnsi="Arial" w:cs="Arial"/>
          <w:sz w:val="20"/>
          <w:szCs w:val="20"/>
        </w:rPr>
        <w:t>F</w:t>
      </w:r>
      <w:r w:rsidR="000E0BB9">
        <w:rPr>
          <w:rFonts w:ascii="Arial" w:eastAsia="宋体" w:hAnsi="Arial" w:cs="Arial" w:hint="eastAsia"/>
          <w:sz w:val="20"/>
          <w:szCs w:val="20"/>
        </w:rPr>
        <w:t>or the NES UEs</w:t>
      </w:r>
      <w:r w:rsidR="002D1F8C">
        <w:rPr>
          <w:rFonts w:ascii="Arial" w:eastAsia="宋体" w:hAnsi="Arial" w:cs="Arial" w:hint="eastAsia"/>
          <w:sz w:val="20"/>
          <w:szCs w:val="20"/>
        </w:rPr>
        <w:t xml:space="preserve">, a new paging configuration may be needed to </w:t>
      </w:r>
      <w:r w:rsidR="002D1F8C" w:rsidRPr="002D1F8C">
        <w:rPr>
          <w:rFonts w:ascii="Arial" w:eastAsia="宋体" w:hAnsi="Arial" w:cs="Arial"/>
          <w:sz w:val="20"/>
          <w:szCs w:val="20"/>
        </w:rPr>
        <w:t>confin</w:t>
      </w:r>
      <w:r w:rsidR="002D1F8C">
        <w:rPr>
          <w:rFonts w:ascii="Arial" w:eastAsia="宋体" w:hAnsi="Arial" w:cs="Arial" w:hint="eastAsia"/>
          <w:sz w:val="20"/>
          <w:szCs w:val="20"/>
        </w:rPr>
        <w:t>e</w:t>
      </w:r>
      <w:r w:rsidR="002D1F8C" w:rsidRPr="002D1F8C">
        <w:rPr>
          <w:rFonts w:ascii="Arial" w:eastAsia="宋体" w:hAnsi="Arial" w:cs="Arial"/>
          <w:sz w:val="20"/>
          <w:szCs w:val="20"/>
        </w:rPr>
        <w:t xml:space="preserve"> the paging occasions in the time domain</w:t>
      </w:r>
      <w:r w:rsidR="002D1F8C">
        <w:rPr>
          <w:rFonts w:ascii="Arial" w:eastAsia="宋体" w:hAnsi="Arial" w:cs="Arial" w:hint="eastAsia"/>
          <w:sz w:val="20"/>
          <w:szCs w:val="20"/>
        </w:rPr>
        <w:t xml:space="preserve">. </w:t>
      </w:r>
      <w:r w:rsidR="002D1F8C">
        <w:rPr>
          <w:rFonts w:ascii="Arial" w:eastAsia="宋体" w:hAnsi="Arial" w:cs="Arial"/>
          <w:sz w:val="20"/>
          <w:szCs w:val="20"/>
        </w:rPr>
        <w:t>T</w:t>
      </w:r>
      <w:r w:rsidR="002D1F8C">
        <w:rPr>
          <w:rFonts w:ascii="Arial" w:eastAsia="宋体" w:hAnsi="Arial" w:cs="Arial" w:hint="eastAsia"/>
          <w:sz w:val="20"/>
          <w:szCs w:val="20"/>
        </w:rPr>
        <w:t xml:space="preserve">herefore, we have the following proposal: </w:t>
      </w:r>
    </w:p>
    <w:p w14:paraId="48576E59" w14:textId="11965209" w:rsidR="002D1F8C" w:rsidRPr="00882A22" w:rsidRDefault="002D1F8C" w:rsidP="002D1F8C">
      <w:pPr>
        <w:spacing w:afterLines="50" w:after="120"/>
        <w:rPr>
          <w:rFonts w:ascii="Arial" w:eastAsia="宋体" w:hAnsi="Arial" w:cs="Arial"/>
          <w:sz w:val="20"/>
          <w:szCs w:val="20"/>
        </w:rPr>
      </w:pPr>
      <w:r w:rsidRPr="002D1F8C">
        <w:rPr>
          <w:rFonts w:ascii="Arial" w:eastAsia="宋体" w:hAnsi="Arial" w:cs="Arial"/>
          <w:b/>
          <w:bCs/>
          <w:sz w:val="20"/>
          <w:szCs w:val="20"/>
        </w:rPr>
        <w:t xml:space="preserve">Proposal </w:t>
      </w:r>
      <w:r w:rsidR="00030B13">
        <w:rPr>
          <w:rFonts w:ascii="Arial" w:eastAsia="宋体" w:hAnsi="Arial" w:cs="Arial" w:hint="eastAsia"/>
          <w:b/>
          <w:bCs/>
          <w:sz w:val="20"/>
          <w:szCs w:val="20"/>
        </w:rPr>
        <w:t>5</w:t>
      </w:r>
      <w:r w:rsidRPr="002D1F8C">
        <w:rPr>
          <w:rFonts w:ascii="Arial" w:eastAsia="宋体" w:hAnsi="Arial" w:cs="Arial"/>
          <w:b/>
          <w:bCs/>
          <w:sz w:val="20"/>
          <w:szCs w:val="20"/>
        </w:rPr>
        <w:t xml:space="preserve">: </w:t>
      </w:r>
      <w:r w:rsidR="00882A22" w:rsidRPr="00882A22">
        <w:rPr>
          <w:rFonts w:ascii="Arial" w:eastAsia="宋体" w:hAnsi="Arial" w:cs="Arial" w:hint="eastAsia"/>
          <w:sz w:val="20"/>
          <w:szCs w:val="20"/>
        </w:rPr>
        <w:t>T</w:t>
      </w:r>
      <w:r w:rsidRPr="00882A22">
        <w:rPr>
          <w:rFonts w:ascii="Arial" w:eastAsia="宋体" w:hAnsi="Arial" w:cs="Arial"/>
          <w:sz w:val="20"/>
          <w:szCs w:val="20"/>
        </w:rPr>
        <w:t xml:space="preserve">he NES paging configuration is configured separately from the legacy PCCH-config. </w:t>
      </w:r>
    </w:p>
    <w:p w14:paraId="288B9E8D" w14:textId="77777777" w:rsidR="000E0BB9" w:rsidRDefault="000E0BB9" w:rsidP="008E468A">
      <w:pPr>
        <w:spacing w:afterLines="50" w:after="120"/>
        <w:rPr>
          <w:rFonts w:ascii="Arial" w:eastAsia="宋体" w:hAnsi="Arial" w:cs="Arial"/>
          <w:sz w:val="20"/>
          <w:szCs w:val="20"/>
        </w:rPr>
      </w:pPr>
    </w:p>
    <w:p w14:paraId="7EDC8D80" w14:textId="77777777" w:rsidR="000E0BB9" w:rsidRPr="000E0BB9" w:rsidRDefault="000E0BB9" w:rsidP="000E0BB9">
      <w:pPr>
        <w:spacing w:afterLines="50" w:after="120"/>
        <w:rPr>
          <w:rFonts w:ascii="Arial" w:eastAsia="宋体" w:hAnsi="Arial" w:cs="Arial"/>
          <w:b/>
          <w:bCs/>
          <w:sz w:val="20"/>
          <w:szCs w:val="20"/>
          <w:u w:val="single"/>
        </w:rPr>
      </w:pPr>
      <w:r w:rsidRPr="000E0BB9">
        <w:rPr>
          <w:rFonts w:ascii="Arial" w:eastAsia="宋体" w:hAnsi="Arial" w:cs="Arial" w:hint="eastAsia"/>
          <w:b/>
          <w:bCs/>
          <w:sz w:val="20"/>
          <w:szCs w:val="20"/>
          <w:u w:val="single"/>
        </w:rPr>
        <w:t xml:space="preserve">PF/PO </w:t>
      </w:r>
      <w:r w:rsidRPr="000E0BB9">
        <w:rPr>
          <w:rFonts w:ascii="Arial" w:eastAsia="宋体" w:hAnsi="Arial" w:cs="Arial"/>
          <w:b/>
          <w:bCs/>
          <w:sz w:val="20"/>
          <w:szCs w:val="20"/>
          <w:u w:val="single"/>
        </w:rPr>
        <w:t>determination</w:t>
      </w:r>
      <w:r w:rsidRPr="000E0BB9">
        <w:rPr>
          <w:rFonts w:ascii="Arial" w:eastAsia="宋体" w:hAnsi="Arial" w:cs="Arial" w:hint="eastAsia"/>
          <w:b/>
          <w:bCs/>
          <w:sz w:val="20"/>
          <w:szCs w:val="20"/>
          <w:u w:val="single"/>
        </w:rPr>
        <w:t xml:space="preserve"> of NES UEs: </w:t>
      </w:r>
    </w:p>
    <w:p w14:paraId="7965E354" w14:textId="0C063E48" w:rsidR="00B77E29" w:rsidRDefault="00702722" w:rsidP="008E468A">
      <w:pPr>
        <w:spacing w:afterLines="50" w:after="120"/>
        <w:rPr>
          <w:rFonts w:ascii="Arial" w:eastAsia="宋体" w:hAnsi="Arial" w:cs="Arial"/>
          <w:sz w:val="20"/>
          <w:szCs w:val="20"/>
        </w:rPr>
      </w:pPr>
      <w:r>
        <w:rPr>
          <w:rFonts w:ascii="Arial" w:eastAsia="宋体" w:hAnsi="Arial" w:cs="Arial" w:hint="eastAsia"/>
          <w:sz w:val="20"/>
          <w:szCs w:val="20"/>
        </w:rPr>
        <w:t xml:space="preserve">In order to let the gNB have more time to sleep to save energy, </w:t>
      </w:r>
      <w:r w:rsidR="00B77E29">
        <w:rPr>
          <w:rFonts w:ascii="Arial" w:eastAsia="宋体" w:hAnsi="Arial" w:cs="Arial" w:hint="eastAsia"/>
          <w:sz w:val="20"/>
          <w:szCs w:val="20"/>
        </w:rPr>
        <w:t>there could be two options:</w:t>
      </w:r>
    </w:p>
    <w:p w14:paraId="39C4C7C6" w14:textId="7BA458B2" w:rsidR="00B77E29" w:rsidRPr="00B77E29" w:rsidRDefault="5DBE332B" w:rsidP="00B77E29">
      <w:pPr>
        <w:pStyle w:val="aff0"/>
        <w:numPr>
          <w:ilvl w:val="0"/>
          <w:numId w:val="16"/>
        </w:numPr>
        <w:spacing w:afterLines="50" w:after="120"/>
        <w:ind w:firstLineChars="0"/>
        <w:rPr>
          <w:rFonts w:ascii="Arial" w:eastAsia="宋体" w:hAnsi="Arial" w:cs="Arial"/>
          <w:sz w:val="20"/>
          <w:szCs w:val="20"/>
        </w:rPr>
      </w:pPr>
      <w:r w:rsidRPr="00C9E243">
        <w:rPr>
          <w:rFonts w:ascii="Arial" w:eastAsia="宋体" w:hAnsi="Arial" w:cs="Arial"/>
          <w:sz w:val="20"/>
          <w:szCs w:val="20"/>
        </w:rPr>
        <w:t>O</w:t>
      </w:r>
      <w:r w:rsidR="521FA900" w:rsidRPr="00C9E243">
        <w:rPr>
          <w:rFonts w:ascii="Arial" w:eastAsia="宋体" w:hAnsi="Arial" w:cs="Arial"/>
          <w:sz w:val="20"/>
          <w:szCs w:val="20"/>
        </w:rPr>
        <w:t xml:space="preserve">ption </w:t>
      </w:r>
      <w:r w:rsidRPr="00C9E243">
        <w:rPr>
          <w:rFonts w:ascii="Arial" w:eastAsia="宋体" w:hAnsi="Arial" w:cs="Arial"/>
          <w:sz w:val="20"/>
          <w:szCs w:val="20"/>
        </w:rPr>
        <w:t>1: C</w:t>
      </w:r>
      <w:r w:rsidR="521FA900" w:rsidRPr="00C9E243">
        <w:rPr>
          <w:rFonts w:ascii="Arial" w:eastAsia="宋体" w:hAnsi="Arial" w:cs="Arial"/>
          <w:sz w:val="20"/>
          <w:szCs w:val="20"/>
        </w:rPr>
        <w:t>onfine the PFs in the time domain</w:t>
      </w:r>
      <w:r w:rsidR="67A9F28E" w:rsidRPr="00C9E243">
        <w:rPr>
          <w:rFonts w:ascii="Arial" w:eastAsia="宋体" w:hAnsi="Arial" w:cs="Arial"/>
          <w:sz w:val="20"/>
          <w:szCs w:val="20"/>
        </w:rPr>
        <w:t>.</w:t>
      </w:r>
      <w:r w:rsidR="521FA900" w:rsidRPr="00C9E243">
        <w:rPr>
          <w:rFonts w:ascii="Arial" w:eastAsia="宋体" w:hAnsi="Arial" w:cs="Arial"/>
          <w:sz w:val="20"/>
          <w:szCs w:val="20"/>
        </w:rPr>
        <w:t xml:space="preserve"> </w:t>
      </w:r>
    </w:p>
    <w:p w14:paraId="617B57C6" w14:textId="6E3DB02F" w:rsidR="00960CED" w:rsidRPr="00B77E29" w:rsidRDefault="00B77E29" w:rsidP="00B77E29">
      <w:pPr>
        <w:pStyle w:val="aff0"/>
        <w:numPr>
          <w:ilvl w:val="0"/>
          <w:numId w:val="16"/>
        </w:numPr>
        <w:spacing w:afterLines="50" w:after="120"/>
        <w:ind w:firstLineChars="0"/>
        <w:rPr>
          <w:rFonts w:ascii="Arial" w:eastAsia="宋体" w:hAnsi="Arial" w:cs="Arial"/>
          <w:sz w:val="20"/>
          <w:szCs w:val="20"/>
        </w:rPr>
      </w:pPr>
      <w:r w:rsidRPr="00B77E29">
        <w:rPr>
          <w:rFonts w:ascii="Arial" w:eastAsia="宋体" w:hAnsi="Arial" w:cs="Arial" w:hint="eastAsia"/>
          <w:sz w:val="20"/>
          <w:szCs w:val="20"/>
        </w:rPr>
        <w:t>Option 2:</w:t>
      </w:r>
      <w:r w:rsidR="00702722" w:rsidRPr="00B77E29">
        <w:rPr>
          <w:rFonts w:ascii="Arial" w:eastAsia="宋体" w:hAnsi="Arial" w:cs="Arial" w:hint="eastAsia"/>
          <w:sz w:val="20"/>
          <w:szCs w:val="20"/>
        </w:rPr>
        <w:t xml:space="preserve"> </w:t>
      </w:r>
      <w:r w:rsidRPr="00B77E29">
        <w:rPr>
          <w:rFonts w:ascii="Arial" w:eastAsia="宋体" w:hAnsi="Arial" w:cs="Arial" w:hint="eastAsia"/>
          <w:sz w:val="20"/>
          <w:szCs w:val="20"/>
        </w:rPr>
        <w:t>C</w:t>
      </w:r>
      <w:r w:rsidR="00702722" w:rsidRPr="00B77E29">
        <w:rPr>
          <w:rFonts w:ascii="Arial" w:eastAsia="宋体" w:hAnsi="Arial" w:cs="Arial" w:hint="eastAsia"/>
          <w:sz w:val="20"/>
          <w:szCs w:val="20"/>
        </w:rPr>
        <w:t xml:space="preserve">onfine the POs in the time domain. </w:t>
      </w:r>
    </w:p>
    <w:p w14:paraId="1D26BCF1" w14:textId="795FCB81" w:rsidR="001C6AE1" w:rsidRDefault="001C6AE1" w:rsidP="008E468A">
      <w:pPr>
        <w:spacing w:afterLines="50" w:after="120"/>
        <w:rPr>
          <w:rFonts w:ascii="Arial" w:eastAsia="宋体" w:hAnsi="Arial" w:cs="Arial"/>
          <w:sz w:val="20"/>
          <w:szCs w:val="20"/>
        </w:rPr>
      </w:pPr>
      <w:r w:rsidRPr="00B77E29">
        <w:rPr>
          <w:rFonts w:ascii="Arial" w:eastAsia="宋体" w:hAnsi="Arial" w:cs="Arial"/>
          <w:sz w:val="20"/>
          <w:szCs w:val="20"/>
        </w:rPr>
        <w:t>Assuming the total P</w:t>
      </w:r>
      <w:r>
        <w:rPr>
          <w:rFonts w:ascii="Arial" w:eastAsia="宋体" w:hAnsi="Arial" w:cs="Arial" w:hint="eastAsia"/>
          <w:sz w:val="20"/>
          <w:szCs w:val="20"/>
        </w:rPr>
        <w:t>O</w:t>
      </w:r>
      <w:r w:rsidRPr="00B77E29">
        <w:rPr>
          <w:rFonts w:ascii="Arial" w:eastAsia="宋体" w:hAnsi="Arial" w:cs="Arial"/>
          <w:sz w:val="20"/>
          <w:szCs w:val="20"/>
        </w:rPr>
        <w:t xml:space="preserve">s of </w:t>
      </w:r>
      <w:r w:rsidR="00970AF5">
        <w:rPr>
          <w:rFonts w:ascii="Arial" w:eastAsia="宋体" w:hAnsi="Arial" w:cs="Arial" w:hint="eastAsia"/>
          <w:sz w:val="20"/>
          <w:szCs w:val="20"/>
        </w:rPr>
        <w:t>non-NES</w:t>
      </w:r>
      <w:r w:rsidR="00970AF5" w:rsidRPr="00B77E29" w:rsidDel="00970AF5">
        <w:rPr>
          <w:rFonts w:ascii="Arial" w:eastAsia="宋体" w:hAnsi="Arial" w:cs="Arial"/>
          <w:sz w:val="20"/>
          <w:szCs w:val="20"/>
        </w:rPr>
        <w:t xml:space="preserve"> </w:t>
      </w:r>
      <w:r w:rsidRPr="00B77E29">
        <w:rPr>
          <w:rFonts w:ascii="Arial" w:eastAsia="宋体" w:hAnsi="Arial" w:cs="Arial"/>
          <w:sz w:val="20"/>
          <w:szCs w:val="20"/>
        </w:rPr>
        <w:t xml:space="preserve">UEs and NES UEs are not changed, the number of legacy PFs </w:t>
      </w:r>
      <w:r>
        <w:rPr>
          <w:rFonts w:ascii="Arial" w:eastAsia="宋体" w:hAnsi="Arial" w:cs="Arial" w:hint="eastAsia"/>
          <w:sz w:val="20"/>
          <w:szCs w:val="20"/>
        </w:rPr>
        <w:t xml:space="preserve">and </w:t>
      </w:r>
      <w:r w:rsidRPr="00B77E29">
        <w:rPr>
          <w:rFonts w:ascii="Arial" w:eastAsia="宋体" w:hAnsi="Arial" w:cs="Arial"/>
          <w:sz w:val="20"/>
          <w:szCs w:val="20"/>
        </w:rPr>
        <w:t xml:space="preserve">legacy </w:t>
      </w:r>
      <w:r>
        <w:rPr>
          <w:rFonts w:ascii="Arial" w:eastAsia="宋体" w:hAnsi="Arial" w:cs="Arial" w:hint="eastAsia"/>
          <w:sz w:val="20"/>
          <w:szCs w:val="20"/>
        </w:rPr>
        <w:t xml:space="preserve">POs </w:t>
      </w:r>
      <w:r w:rsidRPr="00B77E29">
        <w:rPr>
          <w:rFonts w:ascii="Arial" w:eastAsia="宋体" w:hAnsi="Arial" w:cs="Arial"/>
          <w:sz w:val="20"/>
          <w:szCs w:val="20"/>
        </w:rPr>
        <w:t>can be reduced</w:t>
      </w:r>
      <w:r>
        <w:rPr>
          <w:rFonts w:ascii="Arial" w:eastAsia="宋体" w:hAnsi="Arial" w:cs="Arial" w:hint="eastAsia"/>
          <w:sz w:val="20"/>
          <w:szCs w:val="20"/>
        </w:rPr>
        <w:t xml:space="preserve">. </w:t>
      </w:r>
    </w:p>
    <w:p w14:paraId="390BCF1F" w14:textId="76C128DE" w:rsidR="00B37C49" w:rsidRDefault="00B77E29" w:rsidP="005C6C0D">
      <w:pPr>
        <w:spacing w:afterLines="50" w:after="120"/>
        <w:rPr>
          <w:rFonts w:eastAsia="等线"/>
        </w:rPr>
      </w:pPr>
      <w:r w:rsidRPr="00B77E29">
        <w:rPr>
          <w:rFonts w:ascii="Arial" w:eastAsia="宋体" w:hAnsi="Arial" w:cs="Arial"/>
          <w:sz w:val="20"/>
          <w:szCs w:val="20"/>
        </w:rPr>
        <w:t>In option 1, the PF</w:t>
      </w:r>
      <w:r w:rsidR="00E1314C">
        <w:rPr>
          <w:rFonts w:ascii="Arial" w:eastAsia="宋体" w:hAnsi="Arial" w:cs="Arial" w:hint="eastAsia"/>
          <w:sz w:val="20"/>
          <w:szCs w:val="20"/>
        </w:rPr>
        <w:t>s</w:t>
      </w:r>
      <w:r w:rsidRPr="00B77E29">
        <w:rPr>
          <w:rFonts w:ascii="Arial" w:eastAsia="宋体" w:hAnsi="Arial" w:cs="Arial"/>
          <w:sz w:val="20"/>
          <w:szCs w:val="20"/>
        </w:rPr>
        <w:t xml:space="preserve"> of </w:t>
      </w:r>
      <w:r w:rsidR="001C6AE1">
        <w:rPr>
          <w:rFonts w:ascii="Arial" w:eastAsia="宋体" w:hAnsi="Arial" w:cs="Arial" w:hint="eastAsia"/>
          <w:sz w:val="20"/>
          <w:szCs w:val="20"/>
        </w:rPr>
        <w:t xml:space="preserve">the </w:t>
      </w:r>
      <w:r w:rsidRPr="00B77E29">
        <w:rPr>
          <w:rFonts w:ascii="Arial" w:eastAsia="宋体" w:hAnsi="Arial" w:cs="Arial"/>
          <w:sz w:val="20"/>
          <w:szCs w:val="20"/>
        </w:rPr>
        <w:t>NES UE can be close to the PF</w:t>
      </w:r>
      <w:r w:rsidR="00E1314C">
        <w:rPr>
          <w:rFonts w:ascii="Arial" w:eastAsia="宋体" w:hAnsi="Arial" w:cs="Arial" w:hint="eastAsia"/>
          <w:sz w:val="20"/>
          <w:szCs w:val="20"/>
        </w:rPr>
        <w:t xml:space="preserve">s of </w:t>
      </w:r>
      <w:r w:rsidR="00970AF5">
        <w:rPr>
          <w:rFonts w:ascii="Arial" w:eastAsia="宋体" w:hAnsi="Arial" w:cs="Arial" w:hint="eastAsia"/>
          <w:sz w:val="20"/>
          <w:szCs w:val="20"/>
        </w:rPr>
        <w:t>non-NES</w:t>
      </w:r>
      <w:r w:rsidR="00970AF5" w:rsidDel="00970AF5">
        <w:rPr>
          <w:rFonts w:ascii="Arial" w:eastAsia="宋体" w:hAnsi="Arial" w:cs="Arial" w:hint="eastAsia"/>
          <w:sz w:val="20"/>
          <w:szCs w:val="20"/>
        </w:rPr>
        <w:t xml:space="preserve"> </w:t>
      </w:r>
      <w:r w:rsidR="00E1314C">
        <w:rPr>
          <w:rFonts w:ascii="Arial" w:eastAsia="宋体" w:hAnsi="Arial" w:cs="Arial" w:hint="eastAsia"/>
          <w:sz w:val="20"/>
          <w:szCs w:val="20"/>
        </w:rPr>
        <w:t xml:space="preserve">UEs. </w:t>
      </w:r>
      <w:r w:rsidR="00E1314C">
        <w:rPr>
          <w:rFonts w:ascii="Arial" w:eastAsia="宋体" w:hAnsi="Arial" w:cs="Arial"/>
          <w:sz w:val="20"/>
          <w:szCs w:val="20"/>
        </w:rPr>
        <w:t>F</w:t>
      </w:r>
      <w:r w:rsidR="00E1314C">
        <w:rPr>
          <w:rFonts w:ascii="Arial" w:eastAsia="宋体" w:hAnsi="Arial" w:cs="Arial" w:hint="eastAsia"/>
          <w:sz w:val="20"/>
          <w:szCs w:val="20"/>
        </w:rPr>
        <w:t>or example</w:t>
      </w:r>
      <w:r w:rsidR="001C6AE1">
        <w:rPr>
          <w:rFonts w:ascii="Arial" w:eastAsia="宋体" w:hAnsi="Arial" w:cs="Arial" w:hint="eastAsia"/>
          <w:sz w:val="20"/>
          <w:szCs w:val="20"/>
        </w:rPr>
        <w:t xml:space="preserve">, </w:t>
      </w:r>
      <w:r w:rsidR="00E1314C">
        <w:rPr>
          <w:rFonts w:ascii="Arial" w:eastAsia="宋体" w:hAnsi="Arial" w:cs="Arial" w:hint="eastAsia"/>
          <w:sz w:val="20"/>
          <w:szCs w:val="20"/>
        </w:rPr>
        <w:t xml:space="preserve">the PFs of NES UEs can have </w:t>
      </w:r>
      <w:r w:rsidRPr="00B77E29">
        <w:rPr>
          <w:rFonts w:ascii="Arial" w:eastAsia="宋体" w:hAnsi="Arial" w:cs="Arial"/>
          <w:sz w:val="20"/>
          <w:szCs w:val="20"/>
        </w:rPr>
        <w:t>an offset to the PF</w:t>
      </w:r>
      <w:r w:rsidR="00E1314C">
        <w:rPr>
          <w:rFonts w:ascii="Arial" w:eastAsia="宋体" w:hAnsi="Arial" w:cs="Arial" w:hint="eastAsia"/>
          <w:sz w:val="20"/>
          <w:szCs w:val="20"/>
        </w:rPr>
        <w:t>s</w:t>
      </w:r>
      <w:r w:rsidRPr="00B77E29">
        <w:rPr>
          <w:rFonts w:ascii="Arial" w:eastAsia="宋体" w:hAnsi="Arial" w:cs="Arial"/>
          <w:sz w:val="20"/>
          <w:szCs w:val="20"/>
        </w:rPr>
        <w:t xml:space="preserve"> of the </w:t>
      </w:r>
      <w:r w:rsidR="00970AF5">
        <w:rPr>
          <w:rFonts w:ascii="Arial" w:eastAsia="宋体" w:hAnsi="Arial" w:cs="Arial" w:hint="eastAsia"/>
          <w:sz w:val="20"/>
          <w:szCs w:val="20"/>
        </w:rPr>
        <w:t>non-NES</w:t>
      </w:r>
      <w:r w:rsidR="00970AF5" w:rsidRPr="00B77E29" w:rsidDel="00970AF5">
        <w:rPr>
          <w:rFonts w:ascii="Arial" w:eastAsia="宋体" w:hAnsi="Arial" w:cs="Arial"/>
          <w:sz w:val="20"/>
          <w:szCs w:val="20"/>
        </w:rPr>
        <w:t xml:space="preserve"> </w:t>
      </w:r>
      <w:r w:rsidRPr="00B77E29">
        <w:rPr>
          <w:rFonts w:ascii="Arial" w:eastAsia="宋体" w:hAnsi="Arial" w:cs="Arial"/>
          <w:sz w:val="20"/>
          <w:szCs w:val="20"/>
        </w:rPr>
        <w:t xml:space="preserve">UEs. In the example </w:t>
      </w:r>
      <w:r w:rsidR="00B909DD">
        <w:rPr>
          <w:rFonts w:ascii="Arial" w:eastAsia="宋体" w:hAnsi="Arial" w:cs="Arial"/>
          <w:sz w:val="20"/>
          <w:szCs w:val="20"/>
        </w:rPr>
        <w:t xml:space="preserve">shown </w:t>
      </w:r>
      <w:r w:rsidRPr="00B77E29">
        <w:rPr>
          <w:rFonts w:ascii="Arial" w:eastAsia="宋体" w:hAnsi="Arial" w:cs="Arial"/>
          <w:sz w:val="20"/>
          <w:szCs w:val="20"/>
        </w:rPr>
        <w:t xml:space="preserve">in Figure </w:t>
      </w:r>
      <w:r w:rsidR="00E04E64">
        <w:rPr>
          <w:rFonts w:ascii="Arial" w:hAnsi="Arial" w:cs="Arial" w:hint="eastAsia"/>
          <w:sz w:val="20"/>
          <w:szCs w:val="20"/>
        </w:rPr>
        <w:t>2</w:t>
      </w:r>
      <w:r w:rsidRPr="00B77E29">
        <w:rPr>
          <w:rFonts w:ascii="Arial" w:eastAsia="宋体" w:hAnsi="Arial" w:cs="Arial"/>
          <w:sz w:val="20"/>
          <w:szCs w:val="20"/>
        </w:rPr>
        <w:t xml:space="preserve">, N </w:t>
      </w:r>
      <w:r w:rsidR="00E1314C">
        <w:rPr>
          <w:rFonts w:ascii="Arial" w:eastAsia="宋体" w:hAnsi="Arial" w:cs="Arial" w:hint="eastAsia"/>
          <w:sz w:val="20"/>
          <w:szCs w:val="20"/>
        </w:rPr>
        <w:t>is</w:t>
      </w:r>
      <w:r w:rsidRPr="00B77E29">
        <w:rPr>
          <w:rFonts w:ascii="Arial" w:eastAsia="宋体" w:hAnsi="Arial" w:cs="Arial"/>
          <w:sz w:val="20"/>
          <w:szCs w:val="20"/>
        </w:rPr>
        <w:t xml:space="preserve"> reduced to T/8 for the </w:t>
      </w:r>
      <w:r w:rsidR="00970AF5">
        <w:rPr>
          <w:rFonts w:ascii="Arial" w:eastAsia="宋体" w:hAnsi="Arial" w:cs="Arial" w:hint="eastAsia"/>
          <w:sz w:val="20"/>
          <w:szCs w:val="20"/>
        </w:rPr>
        <w:t>non-NES</w:t>
      </w:r>
      <w:r w:rsidR="00970AF5" w:rsidRPr="00B77E29" w:rsidDel="00970AF5">
        <w:rPr>
          <w:rFonts w:ascii="Arial" w:eastAsia="宋体" w:hAnsi="Arial" w:cs="Arial"/>
          <w:sz w:val="20"/>
          <w:szCs w:val="20"/>
        </w:rPr>
        <w:t xml:space="preserve"> </w:t>
      </w:r>
      <w:r w:rsidRPr="00B77E29">
        <w:rPr>
          <w:rFonts w:ascii="Arial" w:eastAsia="宋体" w:hAnsi="Arial" w:cs="Arial"/>
          <w:sz w:val="20"/>
          <w:szCs w:val="20"/>
        </w:rPr>
        <w:t>UEs and the PFs of NES U</w:t>
      </w:r>
      <w:r w:rsidR="00B909DD" w:rsidRPr="00B77E29">
        <w:rPr>
          <w:rFonts w:ascii="Arial" w:eastAsia="宋体" w:hAnsi="Arial" w:cs="Arial"/>
          <w:sz w:val="20"/>
          <w:szCs w:val="20"/>
        </w:rPr>
        <w:t>e</w:t>
      </w:r>
      <w:r w:rsidRPr="00B77E29">
        <w:rPr>
          <w:rFonts w:ascii="Arial" w:eastAsia="宋体" w:hAnsi="Arial" w:cs="Arial"/>
          <w:sz w:val="20"/>
          <w:szCs w:val="20"/>
        </w:rPr>
        <w:t xml:space="preserve">s are next to the legacy PFs. </w:t>
      </w:r>
    </w:p>
    <w:p w14:paraId="3CB0CF7C" w14:textId="25B67FEC" w:rsidR="00816566" w:rsidRPr="00816566" w:rsidRDefault="00816566" w:rsidP="00B77E29">
      <w:pPr>
        <w:spacing w:afterLines="50" w:after="120"/>
        <w:jc w:val="center"/>
        <w:rPr>
          <w:rFonts w:ascii="Arial" w:eastAsia="等线" w:hAnsi="Arial" w:cs="Arial"/>
        </w:rPr>
      </w:pPr>
      <w:r>
        <w:object w:dxaOrig="10379" w:dyaOrig="3306" w14:anchorId="2EF8642E">
          <v:shape id="_x0000_i1026" type="#_x0000_t75" style="width:487.35pt;height:154.8pt" o:ole="">
            <v:imagedata r:id="rId13" o:title=""/>
          </v:shape>
          <o:OLEObject Type="Embed" ProgID="Visio.Drawing.11" ShapeID="_x0000_i1026" DrawAspect="Content" ObjectID="_1773836743" r:id="rId14"/>
        </w:object>
      </w:r>
    </w:p>
    <w:p w14:paraId="70902CEF" w14:textId="004A5B31" w:rsidR="00B77E29" w:rsidRPr="00B77E29" w:rsidRDefault="00B77E29" w:rsidP="00B77E29">
      <w:pPr>
        <w:spacing w:afterLines="50" w:after="120"/>
        <w:jc w:val="center"/>
        <w:rPr>
          <w:rFonts w:ascii="Arial" w:eastAsia="等线" w:hAnsi="Arial" w:cs="Arial"/>
        </w:rPr>
      </w:pPr>
      <w:r w:rsidRPr="00B77E29">
        <w:rPr>
          <w:rFonts w:ascii="Arial" w:eastAsia="等线" w:hAnsi="Arial" w:cs="Arial"/>
        </w:rPr>
        <w:t xml:space="preserve">Figure </w:t>
      </w:r>
      <w:r w:rsidR="00675A7E">
        <w:rPr>
          <w:rFonts w:ascii="Arial" w:eastAsia="等线" w:hAnsi="Arial" w:cs="Arial" w:hint="eastAsia"/>
        </w:rPr>
        <w:t>2</w:t>
      </w:r>
      <w:r w:rsidR="00A54BAC">
        <w:rPr>
          <w:rFonts w:ascii="Arial" w:eastAsia="等线" w:hAnsi="Arial" w:cs="Arial" w:hint="eastAsia"/>
        </w:rPr>
        <w:t xml:space="preserve"> Example of confining PFs in the time domain</w:t>
      </w:r>
    </w:p>
    <w:p w14:paraId="585559A7" w14:textId="065CDF53" w:rsidR="00B77E29" w:rsidRPr="00B77E29" w:rsidRDefault="00B77E29" w:rsidP="008E468A">
      <w:pPr>
        <w:spacing w:afterLines="50" w:after="120"/>
        <w:rPr>
          <w:rFonts w:ascii="Arial" w:eastAsia="等线" w:hAnsi="Arial" w:cs="Arial"/>
        </w:rPr>
      </w:pPr>
      <w:r>
        <w:rPr>
          <w:rFonts w:ascii="Arial" w:eastAsia="等线" w:hAnsi="Arial" w:cs="Arial" w:hint="eastAsia"/>
        </w:rPr>
        <w:t xml:space="preserve">In option 2, </w:t>
      </w:r>
      <w:r w:rsidRPr="00B77E29">
        <w:rPr>
          <w:rFonts w:ascii="Arial" w:eastAsia="宋体" w:hAnsi="Arial" w:cs="Arial"/>
          <w:sz w:val="20"/>
          <w:szCs w:val="20"/>
        </w:rPr>
        <w:t>the P</w:t>
      </w:r>
      <w:r w:rsidR="00B909DD">
        <w:rPr>
          <w:rFonts w:ascii="Arial" w:eastAsia="宋体" w:hAnsi="Arial" w:cs="Arial"/>
          <w:sz w:val="20"/>
          <w:szCs w:val="20"/>
        </w:rPr>
        <w:t>o</w:t>
      </w:r>
      <w:r w:rsidRPr="00B77E29">
        <w:rPr>
          <w:rFonts w:ascii="Arial" w:eastAsia="宋体" w:hAnsi="Arial" w:cs="Arial"/>
          <w:sz w:val="20"/>
          <w:szCs w:val="20"/>
        </w:rPr>
        <w:t>s of NES U</w:t>
      </w:r>
      <w:r w:rsidR="00B909DD" w:rsidRPr="00B77E29">
        <w:rPr>
          <w:rFonts w:ascii="Arial" w:eastAsia="宋体" w:hAnsi="Arial" w:cs="Arial"/>
          <w:sz w:val="20"/>
          <w:szCs w:val="20"/>
        </w:rPr>
        <w:t>e</w:t>
      </w:r>
      <w:r w:rsidRPr="00B77E29">
        <w:rPr>
          <w:rFonts w:ascii="Arial" w:eastAsia="宋体" w:hAnsi="Arial" w:cs="Arial"/>
          <w:sz w:val="20"/>
          <w:szCs w:val="20"/>
        </w:rPr>
        <w:t>s can be close to the legacy P</w:t>
      </w:r>
      <w:r w:rsidR="00B909DD">
        <w:rPr>
          <w:rFonts w:ascii="Arial" w:eastAsia="宋体" w:hAnsi="Arial" w:cs="Arial"/>
          <w:sz w:val="20"/>
          <w:szCs w:val="20"/>
        </w:rPr>
        <w:t>o</w:t>
      </w:r>
      <w:r>
        <w:rPr>
          <w:rFonts w:ascii="Arial" w:eastAsia="宋体" w:hAnsi="Arial" w:cs="Arial" w:hint="eastAsia"/>
          <w:sz w:val="20"/>
          <w:szCs w:val="20"/>
        </w:rPr>
        <w:t>s</w:t>
      </w:r>
      <w:r w:rsidR="00E1314C">
        <w:rPr>
          <w:rFonts w:ascii="Arial" w:eastAsia="宋体" w:hAnsi="Arial" w:cs="Arial" w:hint="eastAsia"/>
          <w:sz w:val="20"/>
          <w:szCs w:val="20"/>
        </w:rPr>
        <w:t>. Similar to Option 1, the P</w:t>
      </w:r>
      <w:r w:rsidR="00B909DD">
        <w:rPr>
          <w:rFonts w:ascii="Arial" w:eastAsia="宋体" w:hAnsi="Arial" w:cs="Arial"/>
          <w:sz w:val="20"/>
          <w:szCs w:val="20"/>
        </w:rPr>
        <w:t>o</w:t>
      </w:r>
      <w:r w:rsidR="00E1314C">
        <w:rPr>
          <w:rFonts w:ascii="Arial" w:eastAsia="宋体" w:hAnsi="Arial" w:cs="Arial" w:hint="eastAsia"/>
          <w:sz w:val="20"/>
          <w:szCs w:val="20"/>
        </w:rPr>
        <w:t>s of NES U</w:t>
      </w:r>
      <w:r w:rsidR="00B909DD">
        <w:rPr>
          <w:rFonts w:ascii="Arial" w:eastAsia="宋体" w:hAnsi="Arial" w:cs="Arial"/>
          <w:sz w:val="20"/>
          <w:szCs w:val="20"/>
        </w:rPr>
        <w:t>e</w:t>
      </w:r>
      <w:r w:rsidR="00E1314C">
        <w:rPr>
          <w:rFonts w:ascii="Arial" w:eastAsia="宋体" w:hAnsi="Arial" w:cs="Arial" w:hint="eastAsia"/>
          <w:sz w:val="20"/>
          <w:szCs w:val="20"/>
        </w:rPr>
        <w:t>s can have an offset to the P</w:t>
      </w:r>
      <w:r w:rsidR="00B909DD">
        <w:rPr>
          <w:rFonts w:ascii="Arial" w:eastAsia="宋体" w:hAnsi="Arial" w:cs="Arial"/>
          <w:sz w:val="20"/>
          <w:szCs w:val="20"/>
        </w:rPr>
        <w:t>o</w:t>
      </w:r>
      <w:r w:rsidR="00E1314C">
        <w:rPr>
          <w:rFonts w:ascii="Arial" w:eastAsia="宋体" w:hAnsi="Arial" w:cs="Arial" w:hint="eastAsia"/>
          <w:sz w:val="20"/>
          <w:szCs w:val="20"/>
        </w:rPr>
        <w:t xml:space="preserve">s of </w:t>
      </w:r>
      <w:r w:rsidR="00970AF5">
        <w:rPr>
          <w:rFonts w:ascii="Arial" w:eastAsia="宋体" w:hAnsi="Arial" w:cs="Arial" w:hint="eastAsia"/>
          <w:sz w:val="20"/>
          <w:szCs w:val="20"/>
        </w:rPr>
        <w:t>non-NES</w:t>
      </w:r>
      <w:r w:rsidR="00970AF5" w:rsidDel="00970AF5">
        <w:rPr>
          <w:rFonts w:ascii="Arial" w:eastAsia="宋体" w:hAnsi="Arial" w:cs="Arial" w:hint="eastAsia"/>
          <w:sz w:val="20"/>
          <w:szCs w:val="20"/>
        </w:rPr>
        <w:t xml:space="preserve"> </w:t>
      </w:r>
      <w:r w:rsidR="00E1314C">
        <w:rPr>
          <w:rFonts w:ascii="Arial" w:eastAsia="宋体" w:hAnsi="Arial" w:cs="Arial" w:hint="eastAsia"/>
          <w:sz w:val="20"/>
          <w:szCs w:val="20"/>
        </w:rPr>
        <w:t>U</w:t>
      </w:r>
      <w:r w:rsidR="00B909DD">
        <w:rPr>
          <w:rFonts w:ascii="Arial" w:eastAsia="宋体" w:hAnsi="Arial" w:cs="Arial"/>
          <w:sz w:val="20"/>
          <w:szCs w:val="20"/>
        </w:rPr>
        <w:t>e</w:t>
      </w:r>
      <w:r w:rsidR="00E1314C">
        <w:rPr>
          <w:rFonts w:ascii="Arial" w:eastAsia="宋体" w:hAnsi="Arial" w:cs="Arial" w:hint="eastAsia"/>
          <w:sz w:val="20"/>
          <w:szCs w:val="20"/>
        </w:rPr>
        <w:t xml:space="preserve">s. </w:t>
      </w:r>
      <w:r w:rsidR="00E1314C" w:rsidRPr="00B77E29">
        <w:rPr>
          <w:rFonts w:ascii="Arial" w:eastAsia="宋体" w:hAnsi="Arial" w:cs="Arial"/>
          <w:sz w:val="20"/>
          <w:szCs w:val="20"/>
        </w:rPr>
        <w:t xml:space="preserve">In the example </w:t>
      </w:r>
      <w:r w:rsidR="00B909DD">
        <w:rPr>
          <w:rFonts w:ascii="Arial" w:eastAsia="宋体" w:hAnsi="Arial" w:cs="Arial"/>
          <w:sz w:val="20"/>
          <w:szCs w:val="20"/>
        </w:rPr>
        <w:t xml:space="preserve">shown </w:t>
      </w:r>
      <w:r w:rsidR="00E1314C" w:rsidRPr="00B77E29">
        <w:rPr>
          <w:rFonts w:ascii="Arial" w:eastAsia="宋体" w:hAnsi="Arial" w:cs="Arial"/>
          <w:sz w:val="20"/>
          <w:szCs w:val="20"/>
        </w:rPr>
        <w:t xml:space="preserve">in Figure </w:t>
      </w:r>
      <w:r w:rsidR="00E04E64">
        <w:rPr>
          <w:rFonts w:ascii="Arial" w:hAnsi="Arial" w:cs="Arial" w:hint="eastAsia"/>
          <w:sz w:val="20"/>
          <w:szCs w:val="20"/>
        </w:rPr>
        <w:t>3</w:t>
      </w:r>
      <w:r w:rsidR="00E1314C" w:rsidRPr="00B77E29">
        <w:rPr>
          <w:rFonts w:ascii="Arial" w:eastAsia="宋体" w:hAnsi="Arial" w:cs="Arial"/>
          <w:sz w:val="20"/>
          <w:szCs w:val="20"/>
        </w:rPr>
        <w:t>, N</w:t>
      </w:r>
      <w:r w:rsidR="00E1314C">
        <w:rPr>
          <w:rFonts w:ascii="Arial" w:eastAsia="宋体" w:hAnsi="Arial" w:cs="Arial" w:hint="eastAsia"/>
          <w:sz w:val="20"/>
          <w:szCs w:val="20"/>
        </w:rPr>
        <w:t xml:space="preserve"> is</w:t>
      </w:r>
      <w:r w:rsidR="00E1314C" w:rsidRPr="00B77E29">
        <w:rPr>
          <w:rFonts w:ascii="Arial" w:eastAsia="宋体" w:hAnsi="Arial" w:cs="Arial"/>
          <w:sz w:val="20"/>
          <w:szCs w:val="20"/>
        </w:rPr>
        <w:t xml:space="preserve"> reduced to T/8 for the </w:t>
      </w:r>
      <w:r w:rsidR="00970AF5">
        <w:rPr>
          <w:rFonts w:ascii="Arial" w:eastAsia="宋体" w:hAnsi="Arial" w:cs="Arial" w:hint="eastAsia"/>
          <w:sz w:val="20"/>
          <w:szCs w:val="20"/>
        </w:rPr>
        <w:t>non-NES</w:t>
      </w:r>
      <w:r w:rsidR="00970AF5" w:rsidRPr="00B77E29" w:rsidDel="00970AF5">
        <w:rPr>
          <w:rFonts w:ascii="Arial" w:eastAsia="宋体" w:hAnsi="Arial" w:cs="Arial"/>
          <w:sz w:val="20"/>
          <w:szCs w:val="20"/>
        </w:rPr>
        <w:t xml:space="preserve"> </w:t>
      </w:r>
      <w:r w:rsidR="00E1314C" w:rsidRPr="00B77E29">
        <w:rPr>
          <w:rFonts w:ascii="Arial" w:eastAsia="宋体" w:hAnsi="Arial" w:cs="Arial"/>
          <w:sz w:val="20"/>
          <w:szCs w:val="20"/>
        </w:rPr>
        <w:t>UEs and the P</w:t>
      </w:r>
      <w:r w:rsidR="00E1314C">
        <w:rPr>
          <w:rFonts w:ascii="Arial" w:eastAsia="宋体" w:hAnsi="Arial" w:cs="Arial" w:hint="eastAsia"/>
          <w:sz w:val="20"/>
          <w:szCs w:val="20"/>
        </w:rPr>
        <w:t>O</w:t>
      </w:r>
      <w:r w:rsidR="00E1314C" w:rsidRPr="00B77E29">
        <w:rPr>
          <w:rFonts w:ascii="Arial" w:eastAsia="宋体" w:hAnsi="Arial" w:cs="Arial"/>
          <w:sz w:val="20"/>
          <w:szCs w:val="20"/>
        </w:rPr>
        <w:t>s of NES UEs are next to the legacy P</w:t>
      </w:r>
      <w:r w:rsidR="00E1314C">
        <w:rPr>
          <w:rFonts w:ascii="Arial" w:eastAsia="宋体" w:hAnsi="Arial" w:cs="Arial" w:hint="eastAsia"/>
          <w:sz w:val="20"/>
          <w:szCs w:val="20"/>
        </w:rPr>
        <w:t>O</w:t>
      </w:r>
      <w:r w:rsidR="00E1314C" w:rsidRPr="00B77E29">
        <w:rPr>
          <w:rFonts w:ascii="Arial" w:eastAsia="宋体" w:hAnsi="Arial" w:cs="Arial"/>
          <w:sz w:val="20"/>
          <w:szCs w:val="20"/>
        </w:rPr>
        <w:t>s.</w:t>
      </w:r>
    </w:p>
    <w:p w14:paraId="61AE1AAF" w14:textId="65E7C882" w:rsidR="00816566" w:rsidRPr="00816566" w:rsidRDefault="00816566" w:rsidP="00560A1C">
      <w:pPr>
        <w:spacing w:afterLines="50" w:after="120"/>
        <w:jc w:val="center"/>
        <w:rPr>
          <w:rFonts w:ascii="Arial" w:eastAsia="等线" w:hAnsi="Arial" w:cs="Arial"/>
        </w:rPr>
      </w:pPr>
      <w:r>
        <w:object w:dxaOrig="9812" w:dyaOrig="3306" w14:anchorId="3413F478">
          <v:shape id="_x0000_i1027" type="#_x0000_t75" style="width:487.35pt;height:164pt" o:ole="">
            <v:imagedata r:id="rId15" o:title=""/>
          </v:shape>
          <o:OLEObject Type="Embed" ProgID="Visio.Drawing.11" ShapeID="_x0000_i1027" DrawAspect="Content" ObjectID="_1773836744" r:id="rId16"/>
        </w:object>
      </w:r>
    </w:p>
    <w:p w14:paraId="43663018" w14:textId="1890940E" w:rsidR="00560A1C" w:rsidRPr="00675A7E" w:rsidRDefault="00560A1C" w:rsidP="00560A1C">
      <w:pPr>
        <w:spacing w:afterLines="50" w:after="120"/>
        <w:jc w:val="center"/>
        <w:rPr>
          <w:rFonts w:ascii="Arial" w:eastAsia="等线" w:hAnsi="Arial" w:cs="Arial"/>
        </w:rPr>
      </w:pPr>
      <w:r w:rsidRPr="00560A1C">
        <w:rPr>
          <w:rFonts w:ascii="Arial" w:hAnsi="Arial" w:cs="Arial"/>
        </w:rPr>
        <w:t>F</w:t>
      </w:r>
      <w:r w:rsidRPr="00560A1C">
        <w:rPr>
          <w:rFonts w:ascii="Arial" w:hAnsi="Arial" w:cs="Arial" w:hint="eastAsia"/>
        </w:rPr>
        <w:t xml:space="preserve">igure </w:t>
      </w:r>
      <w:r w:rsidR="00675A7E">
        <w:rPr>
          <w:rFonts w:ascii="Arial" w:eastAsia="等线" w:hAnsi="Arial" w:cs="Arial" w:hint="eastAsia"/>
        </w:rPr>
        <w:t>3</w:t>
      </w:r>
      <w:r w:rsidR="00A54BAC">
        <w:rPr>
          <w:rFonts w:ascii="Arial" w:eastAsia="等线" w:hAnsi="Arial" w:cs="Arial" w:hint="eastAsia"/>
        </w:rPr>
        <w:t xml:space="preserve"> Example of confining POs in the time domain</w:t>
      </w:r>
    </w:p>
    <w:p w14:paraId="5A9F9F26" w14:textId="3937A0AA" w:rsidR="00F93418" w:rsidRPr="00B77E29" w:rsidRDefault="00F93418" w:rsidP="008E468A">
      <w:pPr>
        <w:spacing w:afterLines="50" w:after="120"/>
        <w:rPr>
          <w:rFonts w:ascii="Arial" w:eastAsia="等线" w:hAnsi="Arial" w:cs="Arial"/>
          <w:sz w:val="20"/>
          <w:szCs w:val="20"/>
        </w:rPr>
      </w:pPr>
      <w:r>
        <w:rPr>
          <w:rFonts w:ascii="Arial" w:eastAsia="等线" w:hAnsi="Arial" w:cs="Arial" w:hint="eastAsia"/>
          <w:sz w:val="20"/>
          <w:szCs w:val="20"/>
        </w:rPr>
        <w:t xml:space="preserve">In our understanding, both Option 1 and Option 2 can be used for the adaptation of paging occasions. </w:t>
      </w:r>
      <w:r>
        <w:rPr>
          <w:rFonts w:ascii="Arial" w:eastAsia="等线" w:hAnsi="Arial" w:cs="Arial"/>
          <w:sz w:val="20"/>
          <w:szCs w:val="20"/>
        </w:rPr>
        <w:t>T</w:t>
      </w:r>
      <w:r>
        <w:rPr>
          <w:rFonts w:ascii="Arial" w:eastAsia="等线" w:hAnsi="Arial" w:cs="Arial" w:hint="eastAsia"/>
          <w:sz w:val="20"/>
          <w:szCs w:val="20"/>
        </w:rPr>
        <w:t xml:space="preserve">he gNB can have longer sleep time to save its power. </w:t>
      </w:r>
      <w:r>
        <w:rPr>
          <w:rFonts w:ascii="Arial" w:eastAsia="等线" w:hAnsi="Arial" w:cs="Arial"/>
          <w:sz w:val="20"/>
          <w:szCs w:val="20"/>
        </w:rPr>
        <w:t>T</w:t>
      </w:r>
      <w:r>
        <w:rPr>
          <w:rFonts w:ascii="Arial" w:eastAsia="等线" w:hAnsi="Arial" w:cs="Arial" w:hint="eastAsia"/>
          <w:sz w:val="20"/>
          <w:szCs w:val="20"/>
        </w:rPr>
        <w:t xml:space="preserve">herefore, we propose RAN2 to discuss these options. </w:t>
      </w:r>
    </w:p>
    <w:p w14:paraId="36B15EAC" w14:textId="63A497A0" w:rsidR="00716791" w:rsidRPr="00882A22" w:rsidRDefault="00F93418" w:rsidP="00716791">
      <w:pPr>
        <w:spacing w:afterLines="50" w:after="120"/>
        <w:rPr>
          <w:rFonts w:ascii="Arial" w:eastAsia="等线" w:hAnsi="Arial" w:cs="Arial"/>
          <w:sz w:val="20"/>
          <w:szCs w:val="20"/>
        </w:rPr>
      </w:pPr>
      <w:r w:rsidRPr="00F93418">
        <w:rPr>
          <w:rFonts w:ascii="Arial" w:eastAsia="宋体" w:hAnsi="Arial" w:cs="Arial" w:hint="eastAsia"/>
          <w:b/>
          <w:bCs/>
          <w:sz w:val="20"/>
          <w:szCs w:val="20"/>
        </w:rPr>
        <w:t xml:space="preserve">Proposal </w:t>
      </w:r>
      <w:r w:rsidR="00970AF5">
        <w:rPr>
          <w:rFonts w:ascii="Arial" w:eastAsia="宋体" w:hAnsi="Arial" w:cs="Arial" w:hint="eastAsia"/>
          <w:b/>
          <w:bCs/>
          <w:sz w:val="20"/>
          <w:szCs w:val="20"/>
        </w:rPr>
        <w:t>6</w:t>
      </w:r>
      <w:r w:rsidRPr="00F93418">
        <w:rPr>
          <w:rFonts w:ascii="Arial" w:eastAsia="宋体" w:hAnsi="Arial" w:cs="Arial" w:hint="eastAsia"/>
          <w:b/>
          <w:bCs/>
          <w:sz w:val="20"/>
          <w:szCs w:val="20"/>
        </w:rPr>
        <w:t xml:space="preserve">: </w:t>
      </w:r>
      <w:r w:rsidRPr="00882A22">
        <w:rPr>
          <w:rFonts w:ascii="Arial" w:eastAsia="宋体" w:hAnsi="Arial" w:cs="Arial" w:hint="eastAsia"/>
          <w:sz w:val="20"/>
          <w:szCs w:val="20"/>
        </w:rPr>
        <w:t xml:space="preserve">RAN2 is proposed to discuss the following options for the </w:t>
      </w:r>
      <w:r w:rsidRPr="00882A22">
        <w:rPr>
          <w:rFonts w:ascii="Arial" w:eastAsia="等线" w:hAnsi="Arial" w:cs="Arial" w:hint="eastAsia"/>
          <w:sz w:val="20"/>
          <w:szCs w:val="20"/>
        </w:rPr>
        <w:t>adaptation of paging occasions:</w:t>
      </w:r>
    </w:p>
    <w:p w14:paraId="743F8D1B" w14:textId="2EA9A6BA" w:rsidR="00F93418" w:rsidRPr="00882A22" w:rsidRDefault="00F93418" w:rsidP="00F93418">
      <w:pPr>
        <w:pStyle w:val="aff0"/>
        <w:numPr>
          <w:ilvl w:val="0"/>
          <w:numId w:val="16"/>
        </w:numPr>
        <w:spacing w:afterLines="50" w:after="120"/>
        <w:ind w:firstLineChars="0"/>
        <w:rPr>
          <w:rFonts w:ascii="Arial" w:eastAsia="宋体" w:hAnsi="Arial" w:cs="Arial"/>
          <w:sz w:val="20"/>
          <w:szCs w:val="20"/>
        </w:rPr>
      </w:pPr>
      <w:r w:rsidRPr="00882A22">
        <w:rPr>
          <w:rFonts w:ascii="Arial" w:eastAsia="宋体" w:hAnsi="Arial" w:cs="Arial" w:hint="eastAsia"/>
          <w:sz w:val="20"/>
          <w:szCs w:val="20"/>
        </w:rPr>
        <w:lastRenderedPageBreak/>
        <w:t>Option 1: Confine the PFs in the time domain</w:t>
      </w:r>
      <w:r w:rsidR="00882A22">
        <w:rPr>
          <w:rFonts w:ascii="Arial" w:eastAsia="宋体" w:hAnsi="Arial" w:cs="Arial" w:hint="eastAsia"/>
          <w:sz w:val="20"/>
          <w:szCs w:val="20"/>
        </w:rPr>
        <w:t>.</w:t>
      </w:r>
      <w:r w:rsidRPr="00882A22">
        <w:rPr>
          <w:rFonts w:ascii="Arial" w:eastAsia="宋体" w:hAnsi="Arial" w:cs="Arial" w:hint="eastAsia"/>
          <w:sz w:val="20"/>
          <w:szCs w:val="20"/>
        </w:rPr>
        <w:t xml:space="preserve"> </w:t>
      </w:r>
    </w:p>
    <w:p w14:paraId="45152A69" w14:textId="77777777" w:rsidR="00F93418" w:rsidRPr="00882A22" w:rsidRDefault="00F93418" w:rsidP="00F93418">
      <w:pPr>
        <w:pStyle w:val="aff0"/>
        <w:numPr>
          <w:ilvl w:val="0"/>
          <w:numId w:val="16"/>
        </w:numPr>
        <w:spacing w:afterLines="50" w:after="120"/>
        <w:ind w:firstLineChars="0"/>
        <w:rPr>
          <w:rFonts w:ascii="Arial" w:eastAsia="宋体" w:hAnsi="Arial" w:cs="Arial"/>
          <w:sz w:val="20"/>
          <w:szCs w:val="20"/>
        </w:rPr>
      </w:pPr>
      <w:r w:rsidRPr="00882A22">
        <w:rPr>
          <w:rFonts w:ascii="Arial" w:eastAsia="宋体" w:hAnsi="Arial" w:cs="Arial" w:hint="eastAsia"/>
          <w:sz w:val="20"/>
          <w:szCs w:val="20"/>
        </w:rPr>
        <w:t xml:space="preserve">Option 2: Confine the POs in the time domain. </w:t>
      </w:r>
    </w:p>
    <w:p w14:paraId="39E12482" w14:textId="469F9C64" w:rsidR="00F93418" w:rsidRPr="00B77E29" w:rsidRDefault="00F93418" w:rsidP="00716791">
      <w:pPr>
        <w:spacing w:afterLines="50" w:after="120"/>
        <w:rPr>
          <w:rFonts w:ascii="Arial" w:eastAsia="宋体" w:hAnsi="Arial" w:cs="Arial"/>
          <w:sz w:val="20"/>
          <w:szCs w:val="20"/>
        </w:rPr>
      </w:pPr>
      <w:r>
        <w:rPr>
          <w:rFonts w:ascii="Arial" w:eastAsia="等线" w:hAnsi="Arial" w:cs="Arial" w:hint="eastAsia"/>
          <w:sz w:val="20"/>
          <w:szCs w:val="20"/>
        </w:rPr>
        <w:t xml:space="preserve"> </w:t>
      </w:r>
    </w:p>
    <w:bookmarkEnd w:id="6"/>
    <w:bookmarkEnd w:id="7"/>
    <w:bookmarkEnd w:id="8"/>
    <w:bookmarkEnd w:id="9"/>
    <w:p w14:paraId="7FEBCD1A" w14:textId="100EBB4F" w:rsidR="00877A98" w:rsidRPr="00B168AE" w:rsidRDefault="00877A98" w:rsidP="00A85871">
      <w:pPr>
        <w:pStyle w:val="1"/>
        <w:spacing w:before="0" w:after="0" w:line="360" w:lineRule="auto"/>
        <w:jc w:val="both"/>
        <w:rPr>
          <w:rFonts w:eastAsia="宋体" w:cs="Arial"/>
          <w:lang w:eastAsia="zh-CN"/>
        </w:rPr>
      </w:pPr>
      <w:r w:rsidRPr="00B168AE">
        <w:rPr>
          <w:rFonts w:eastAsia="宋体" w:cs="Arial"/>
          <w:lang w:eastAsia="zh-CN"/>
        </w:rPr>
        <w:t>Conclusion</w:t>
      </w:r>
    </w:p>
    <w:p w14:paraId="14284E64" w14:textId="2C33F659" w:rsidR="00B17C56" w:rsidRPr="007169BF" w:rsidRDefault="006D60DF" w:rsidP="00B17C56">
      <w:pPr>
        <w:spacing w:afterLines="50" w:after="120"/>
        <w:rPr>
          <w:rFonts w:ascii="Arial" w:eastAsia="宋体" w:hAnsi="Arial" w:cs="Arial"/>
        </w:rPr>
      </w:pPr>
      <w:bookmarkStart w:id="11" w:name="OLE_LINK3"/>
      <w:r w:rsidRPr="00554D2F">
        <w:rPr>
          <w:rFonts w:ascii="Arial" w:eastAsia="宋体" w:hAnsi="Arial" w:cs="Arial"/>
        </w:rPr>
        <w:t xml:space="preserve">In this contribution, </w:t>
      </w:r>
      <w:r w:rsidR="00E91E43" w:rsidRPr="00554D2F">
        <w:rPr>
          <w:rFonts w:ascii="Arial" w:eastAsia="宋体" w:hAnsi="Arial" w:cs="Arial"/>
        </w:rPr>
        <w:t xml:space="preserve">we have some discussions </w:t>
      </w:r>
      <w:r w:rsidR="002B14B1">
        <w:rPr>
          <w:rFonts w:ascii="Arial" w:hAnsi="Arial" w:cs="Arial" w:hint="eastAsia"/>
        </w:rPr>
        <w:t xml:space="preserve">about </w:t>
      </w:r>
      <w:r w:rsidR="00F949EE">
        <w:rPr>
          <w:rFonts w:ascii="Arial" w:eastAsia="等线" w:hAnsi="Arial" w:cs="Arial" w:hint="eastAsia"/>
        </w:rPr>
        <w:t>the adaptation of common signals or channels</w:t>
      </w:r>
      <w:r w:rsidR="00745409" w:rsidRPr="00554D2F">
        <w:rPr>
          <w:rFonts w:ascii="Arial" w:eastAsia="宋体" w:hAnsi="Arial" w:cs="Arial"/>
        </w:rPr>
        <w:t>,</w:t>
      </w:r>
      <w:r w:rsidR="00546B25" w:rsidRPr="00554D2F">
        <w:rPr>
          <w:rFonts w:ascii="Arial" w:eastAsia="宋体" w:hAnsi="Arial" w:cs="Arial"/>
        </w:rPr>
        <w:t xml:space="preserve"> </w:t>
      </w:r>
      <w:r w:rsidR="004E1D52" w:rsidRPr="00554D2F">
        <w:rPr>
          <w:rFonts w:ascii="Arial" w:eastAsia="宋体" w:hAnsi="Arial" w:cs="Arial"/>
        </w:rPr>
        <w:t>and the following proposals are made:</w:t>
      </w:r>
    </w:p>
    <w:p w14:paraId="3E6C37EE" w14:textId="77777777" w:rsidR="00675A7E" w:rsidRDefault="00675A7E" w:rsidP="00675A7E">
      <w:pPr>
        <w:spacing w:afterLines="50" w:after="120"/>
        <w:rPr>
          <w:rFonts w:ascii="Arial" w:eastAsia="等线" w:hAnsi="Arial" w:cs="Arial"/>
          <w:sz w:val="20"/>
          <w:szCs w:val="20"/>
        </w:rPr>
      </w:pPr>
      <w:r w:rsidRPr="006554DE">
        <w:rPr>
          <w:rFonts w:ascii="Arial" w:eastAsia="等线" w:hAnsi="Arial" w:cs="Arial" w:hint="eastAsia"/>
          <w:b/>
          <w:bCs/>
          <w:sz w:val="20"/>
          <w:szCs w:val="20"/>
        </w:rPr>
        <w:t>Proposal 1</w:t>
      </w:r>
      <w:r>
        <w:rPr>
          <w:rFonts w:ascii="Arial" w:eastAsia="等线" w:hAnsi="Arial" w:cs="Arial" w:hint="eastAsia"/>
          <w:sz w:val="20"/>
          <w:szCs w:val="20"/>
        </w:rPr>
        <w:t>: Support adaptation of SSB in both PCell and SCell, and for both RRC_connected UEs and RRC_idle/inactive UEs with the following conditions:</w:t>
      </w:r>
    </w:p>
    <w:p w14:paraId="58AA89B7" w14:textId="77777777" w:rsidR="00675A7E" w:rsidRPr="00D32A9E" w:rsidRDefault="00675A7E" w:rsidP="00675A7E">
      <w:pPr>
        <w:pStyle w:val="aff0"/>
        <w:numPr>
          <w:ilvl w:val="2"/>
          <w:numId w:val="12"/>
        </w:numPr>
        <w:spacing w:afterLines="50" w:after="120"/>
        <w:ind w:left="704" w:firstLineChars="0"/>
        <w:rPr>
          <w:rFonts w:ascii="Arial" w:eastAsia="等线" w:hAnsi="Arial" w:cs="Arial"/>
          <w:sz w:val="20"/>
          <w:szCs w:val="20"/>
        </w:rPr>
      </w:pPr>
      <w:r>
        <w:rPr>
          <w:rFonts w:ascii="Arial" w:eastAsia="等线" w:hAnsi="Arial" w:cs="Arial" w:hint="eastAsia"/>
          <w:sz w:val="20"/>
          <w:szCs w:val="20"/>
        </w:rPr>
        <w:t xml:space="preserve">For </w:t>
      </w:r>
      <w:r>
        <w:rPr>
          <w:rFonts w:ascii="Arial" w:eastAsia="等线" w:hAnsi="Arial" w:cs="Arial"/>
          <w:sz w:val="20"/>
          <w:szCs w:val="20"/>
        </w:rPr>
        <w:t>adaptation</w:t>
      </w:r>
      <w:r>
        <w:rPr>
          <w:rFonts w:ascii="Arial" w:eastAsia="等线" w:hAnsi="Arial" w:cs="Arial" w:hint="eastAsia"/>
          <w:sz w:val="20"/>
          <w:szCs w:val="20"/>
        </w:rPr>
        <w:t xml:space="preserve"> of SSB operation, legacy UEs are prevented from accessing the network by cell barring, and Rel-19 NES UEs can be provided assumed SSB with a </w:t>
      </w:r>
      <w:r>
        <w:rPr>
          <w:rFonts w:ascii="Arial" w:eastAsia="等线" w:hAnsi="Arial" w:cs="Arial"/>
          <w:sz w:val="20"/>
          <w:szCs w:val="20"/>
        </w:rPr>
        <w:t>periodicity</w:t>
      </w:r>
      <w:r>
        <w:rPr>
          <w:rFonts w:ascii="Arial" w:eastAsia="等线" w:hAnsi="Arial" w:cs="Arial" w:hint="eastAsia"/>
          <w:sz w:val="20"/>
          <w:szCs w:val="20"/>
        </w:rPr>
        <w:t xml:space="preserve"> larger than 20ms. </w:t>
      </w:r>
    </w:p>
    <w:p w14:paraId="2C26980A" w14:textId="77777777" w:rsidR="00030B13" w:rsidRPr="00C3400D" w:rsidRDefault="00030B13" w:rsidP="00030B13">
      <w:pPr>
        <w:spacing w:afterLines="50" w:after="120"/>
        <w:rPr>
          <w:rFonts w:ascii="Arial" w:eastAsia="等线" w:hAnsi="Arial" w:cs="Arial"/>
          <w:sz w:val="20"/>
          <w:szCs w:val="20"/>
        </w:rPr>
      </w:pPr>
      <w:r w:rsidRPr="00C3400D">
        <w:rPr>
          <w:rFonts w:ascii="Arial" w:eastAsia="等线" w:hAnsi="Arial" w:cs="Arial"/>
          <w:b/>
          <w:bCs/>
          <w:sz w:val="20"/>
          <w:szCs w:val="20"/>
        </w:rPr>
        <w:t xml:space="preserve">Proposal </w:t>
      </w:r>
      <w:r w:rsidRPr="00C3400D">
        <w:rPr>
          <w:rFonts w:ascii="Arial" w:eastAsia="等线" w:hAnsi="Arial" w:cs="Arial" w:hint="eastAsia"/>
          <w:b/>
          <w:bCs/>
          <w:sz w:val="20"/>
          <w:szCs w:val="20"/>
        </w:rPr>
        <w:t>2</w:t>
      </w:r>
      <w:r w:rsidRPr="00C3400D">
        <w:rPr>
          <w:rFonts w:ascii="Arial" w:eastAsia="等线" w:hAnsi="Arial" w:cs="Arial"/>
          <w:sz w:val="20"/>
          <w:szCs w:val="20"/>
        </w:rPr>
        <w:t xml:space="preserve">. For adaptation of SSB in time domain, the following adaptation </w:t>
      </w:r>
      <w:r>
        <w:rPr>
          <w:rFonts w:ascii="Arial" w:eastAsia="等线" w:hAnsi="Arial" w:cs="Arial" w:hint="eastAsia"/>
          <w:sz w:val="20"/>
          <w:szCs w:val="20"/>
        </w:rPr>
        <w:t>mechanism</w:t>
      </w:r>
      <w:r w:rsidRPr="00C3400D">
        <w:rPr>
          <w:rFonts w:ascii="Arial" w:eastAsia="等线" w:hAnsi="Arial" w:cs="Arial"/>
          <w:sz w:val="20"/>
          <w:szCs w:val="20"/>
        </w:rPr>
        <w:t xml:space="preserve"> can be considered. </w:t>
      </w:r>
    </w:p>
    <w:p w14:paraId="5FA38E9F" w14:textId="77777777" w:rsidR="00030B13" w:rsidRPr="00C3400D" w:rsidRDefault="00030B13" w:rsidP="00030B13">
      <w:pPr>
        <w:pStyle w:val="aff0"/>
        <w:numPr>
          <w:ilvl w:val="2"/>
          <w:numId w:val="12"/>
        </w:numPr>
        <w:spacing w:afterLines="50" w:after="120"/>
        <w:ind w:left="704" w:firstLineChars="0"/>
        <w:rPr>
          <w:rFonts w:ascii="Arial" w:eastAsia="等线" w:hAnsi="Arial" w:cs="Arial"/>
          <w:sz w:val="20"/>
          <w:szCs w:val="20"/>
          <w:lang w:val="en-GB"/>
        </w:rPr>
      </w:pPr>
      <w:r w:rsidRPr="00C3400D">
        <w:rPr>
          <w:rFonts w:ascii="Arial" w:eastAsia="等线" w:hAnsi="Arial" w:cs="Arial"/>
          <w:sz w:val="20"/>
          <w:szCs w:val="20"/>
          <w:lang w:val="en-GB"/>
        </w:rPr>
        <w:t>Adapting SSB periodicity</w:t>
      </w:r>
    </w:p>
    <w:p w14:paraId="6941AAB9" w14:textId="20A3658C" w:rsidR="00882A22" w:rsidRPr="00882A22" w:rsidRDefault="00030B13" w:rsidP="00030B13">
      <w:pPr>
        <w:pStyle w:val="aff0"/>
        <w:numPr>
          <w:ilvl w:val="2"/>
          <w:numId w:val="12"/>
        </w:numPr>
        <w:spacing w:afterLines="50" w:after="120"/>
        <w:ind w:left="704" w:firstLineChars="0"/>
        <w:rPr>
          <w:rFonts w:ascii="Arial" w:eastAsia="等线" w:hAnsi="Arial" w:cs="Arial"/>
          <w:sz w:val="20"/>
          <w:szCs w:val="20"/>
          <w:lang w:val="en-GB"/>
        </w:rPr>
      </w:pPr>
      <w:r w:rsidRPr="00C3400D">
        <w:rPr>
          <w:rFonts w:ascii="Arial" w:eastAsia="等线" w:hAnsi="Arial" w:cs="Arial"/>
          <w:sz w:val="20"/>
          <w:szCs w:val="20"/>
          <w:lang w:val="en-GB"/>
        </w:rPr>
        <w:t>Adapting the number of SSBs within a burst</w:t>
      </w:r>
    </w:p>
    <w:p w14:paraId="76388CF6" w14:textId="77777777" w:rsidR="00882A22" w:rsidRPr="00285FD8" w:rsidRDefault="00882A22" w:rsidP="00882A22">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3</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RAN2 to discuss whether the following type of random access 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7284AE67" w14:textId="10B873E2" w:rsidR="00882A22" w:rsidRPr="00285FD8" w:rsidRDefault="00882A22" w:rsidP="00882A22">
      <w:pPr>
        <w:pStyle w:val="aff0"/>
        <w:numPr>
          <w:ilvl w:val="2"/>
          <w:numId w:val="12"/>
        </w:numPr>
        <w:spacing w:afterLines="50" w:after="120"/>
        <w:ind w:firstLineChars="0"/>
        <w:rPr>
          <w:rFonts w:ascii="Arial" w:eastAsia="等线" w:hAnsi="Arial" w:cs="Arial"/>
          <w:sz w:val="20"/>
          <w:szCs w:val="20"/>
          <w:lang w:val="en-GB"/>
        </w:rPr>
      </w:pPr>
      <w:r>
        <w:rPr>
          <w:rFonts w:ascii="Arial" w:eastAsia="等线" w:hAnsi="Arial" w:cs="Arial" w:hint="eastAsia"/>
          <w:sz w:val="20"/>
          <w:szCs w:val="20"/>
          <w:lang w:val="en-GB"/>
        </w:rPr>
        <w:t>O</w:t>
      </w:r>
      <w:r w:rsidRPr="00285FD8">
        <w:rPr>
          <w:rFonts w:ascii="Arial" w:eastAsia="等线" w:hAnsi="Arial" w:cs="Arial"/>
          <w:sz w:val="20"/>
          <w:szCs w:val="20"/>
          <w:lang w:val="en-GB"/>
        </w:rPr>
        <w:t>ption1: support both 4-step and 2-step.</w:t>
      </w:r>
    </w:p>
    <w:p w14:paraId="67239B21" w14:textId="7CEA262E" w:rsidR="00882A22" w:rsidRPr="00285FD8" w:rsidRDefault="00882A22" w:rsidP="00882A22">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Option2: support only 4-step.</w:t>
      </w:r>
    </w:p>
    <w:p w14:paraId="7AC8070C" w14:textId="2ACF289B" w:rsidR="00882A22" w:rsidRPr="00285FD8" w:rsidRDefault="00882A22" w:rsidP="00882A22">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4</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RAN2 to discuss wh</w:t>
      </w:r>
      <w:r w:rsidR="00B909DD">
        <w:rPr>
          <w:rFonts w:ascii="Arial" w:eastAsia="等线" w:hAnsi="Arial" w:cs="Arial"/>
          <w:sz w:val="20"/>
          <w:szCs w:val="20"/>
          <w:lang w:val="en-GB"/>
        </w:rPr>
        <w:t>ich of</w:t>
      </w:r>
      <w:r w:rsidRPr="00882A22">
        <w:rPr>
          <w:rFonts w:ascii="Arial" w:eastAsia="等线" w:hAnsi="Arial" w:cs="Arial"/>
          <w:sz w:val="20"/>
          <w:szCs w:val="20"/>
          <w:lang w:val="en-GB"/>
        </w:rPr>
        <w:t xml:space="preserve"> the following </w:t>
      </w:r>
      <w:r w:rsidR="00B909DD">
        <w:rPr>
          <w:rFonts w:ascii="Arial" w:eastAsia="等线" w:hAnsi="Arial" w:cs="Arial"/>
          <w:sz w:val="20"/>
          <w:szCs w:val="20"/>
          <w:lang w:val="en-GB"/>
        </w:rPr>
        <w:t xml:space="preserve">options on </w:t>
      </w:r>
      <w:r w:rsidRPr="00882A22">
        <w:rPr>
          <w:rFonts w:ascii="Arial" w:eastAsia="等线" w:hAnsi="Arial" w:cs="Arial" w:hint="eastAsia"/>
          <w:sz w:val="20"/>
          <w:szCs w:val="20"/>
          <w:lang w:val="en-GB"/>
        </w:rPr>
        <w:t>contention type</w:t>
      </w:r>
      <w:r w:rsidR="00B909DD">
        <w:rPr>
          <w:rFonts w:ascii="Arial" w:eastAsia="等线" w:hAnsi="Arial" w:cs="Arial"/>
          <w:sz w:val="20"/>
          <w:szCs w:val="20"/>
          <w:lang w:val="en-GB"/>
        </w:rPr>
        <w:t>s</w:t>
      </w:r>
      <w:r w:rsidRPr="00882A22">
        <w:rPr>
          <w:rFonts w:ascii="Arial" w:eastAsia="等线" w:hAnsi="Arial" w:cs="Arial" w:hint="eastAsia"/>
          <w:sz w:val="20"/>
          <w:szCs w:val="20"/>
          <w:lang w:val="en-GB"/>
        </w:rPr>
        <w:t xml:space="preserve"> </w:t>
      </w:r>
      <w:r w:rsidRPr="00882A22">
        <w:rPr>
          <w:rFonts w:ascii="Arial" w:eastAsia="等线" w:hAnsi="Arial" w:cs="Arial"/>
          <w:sz w:val="20"/>
          <w:szCs w:val="20"/>
          <w:lang w:val="en-GB"/>
        </w:rPr>
        <w:t>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66C35C0E" w14:textId="0F4266AB" w:rsidR="00882A22" w:rsidRPr="00285FD8" w:rsidRDefault="00882A22" w:rsidP="00882A22">
      <w:pPr>
        <w:pStyle w:val="aff0"/>
        <w:numPr>
          <w:ilvl w:val="2"/>
          <w:numId w:val="12"/>
        </w:numPr>
        <w:spacing w:afterLines="50" w:after="120"/>
        <w:ind w:firstLineChars="0"/>
        <w:rPr>
          <w:rFonts w:ascii="Arial" w:eastAsia="等线" w:hAnsi="Arial" w:cs="Arial"/>
          <w:sz w:val="20"/>
          <w:szCs w:val="20"/>
          <w:lang w:val="en-GB"/>
        </w:rPr>
      </w:pPr>
      <w:r>
        <w:rPr>
          <w:rFonts w:ascii="Arial" w:eastAsia="等线" w:hAnsi="Arial" w:cs="Arial" w:hint="eastAsia"/>
          <w:sz w:val="20"/>
          <w:szCs w:val="20"/>
          <w:lang w:val="en-GB"/>
        </w:rPr>
        <w:t>O</w:t>
      </w:r>
      <w:r w:rsidRPr="00285FD8">
        <w:rPr>
          <w:rFonts w:ascii="Arial" w:eastAsia="等线" w:hAnsi="Arial" w:cs="Arial"/>
          <w:sz w:val="20"/>
          <w:szCs w:val="20"/>
          <w:lang w:val="en-GB"/>
        </w:rPr>
        <w:t>ption1: support both CBRA and CFRA.</w:t>
      </w:r>
    </w:p>
    <w:p w14:paraId="74AECFD6" w14:textId="3E741F7E" w:rsidR="00882A22" w:rsidRPr="00030B13" w:rsidRDefault="00882A22" w:rsidP="00030B13">
      <w:pPr>
        <w:pStyle w:val="aff0"/>
        <w:numPr>
          <w:ilvl w:val="2"/>
          <w:numId w:val="12"/>
        </w:numPr>
        <w:spacing w:afterLines="50" w:after="120"/>
        <w:ind w:firstLineChars="0"/>
        <w:rPr>
          <w:rFonts w:ascii="Arial" w:eastAsia="等线" w:hAnsi="Arial" w:cs="Arial"/>
          <w:sz w:val="20"/>
          <w:szCs w:val="20"/>
          <w:lang w:val="en-GB"/>
        </w:rPr>
      </w:pPr>
      <w:r w:rsidRPr="00285FD8">
        <w:rPr>
          <w:rFonts w:ascii="Arial" w:eastAsia="等线" w:hAnsi="Arial" w:cs="Arial"/>
          <w:sz w:val="20"/>
          <w:szCs w:val="20"/>
          <w:lang w:val="en-GB"/>
        </w:rPr>
        <w:t>Option2: support only CFRA.</w:t>
      </w:r>
    </w:p>
    <w:p w14:paraId="2379EF34" w14:textId="5CD8A58D" w:rsidR="00882A22" w:rsidRPr="00882A22" w:rsidRDefault="00882A22" w:rsidP="00882A22">
      <w:pPr>
        <w:spacing w:afterLines="50" w:after="120"/>
        <w:rPr>
          <w:rFonts w:ascii="Arial" w:eastAsia="宋体" w:hAnsi="Arial" w:cs="Arial"/>
          <w:sz w:val="20"/>
          <w:szCs w:val="20"/>
        </w:rPr>
      </w:pPr>
      <w:r w:rsidRPr="002D1F8C">
        <w:rPr>
          <w:rFonts w:ascii="Arial" w:eastAsia="宋体" w:hAnsi="Arial" w:cs="Arial"/>
          <w:b/>
          <w:bCs/>
          <w:sz w:val="20"/>
          <w:szCs w:val="20"/>
        </w:rPr>
        <w:t xml:space="preserve">Proposal </w:t>
      </w:r>
      <w:r w:rsidR="00030B13">
        <w:rPr>
          <w:rFonts w:ascii="Arial" w:eastAsia="宋体" w:hAnsi="Arial" w:cs="Arial" w:hint="eastAsia"/>
          <w:b/>
          <w:bCs/>
          <w:sz w:val="20"/>
          <w:szCs w:val="20"/>
        </w:rPr>
        <w:t>5</w:t>
      </w:r>
      <w:r w:rsidRPr="002D1F8C">
        <w:rPr>
          <w:rFonts w:ascii="Arial" w:eastAsia="宋体" w:hAnsi="Arial" w:cs="Arial"/>
          <w:b/>
          <w:bCs/>
          <w:sz w:val="20"/>
          <w:szCs w:val="20"/>
        </w:rPr>
        <w:t xml:space="preserve">: </w:t>
      </w:r>
      <w:r w:rsidRPr="00882A22">
        <w:rPr>
          <w:rFonts w:ascii="Arial" w:eastAsia="宋体" w:hAnsi="Arial" w:cs="Arial" w:hint="eastAsia"/>
          <w:sz w:val="20"/>
          <w:szCs w:val="20"/>
        </w:rPr>
        <w:t>T</w:t>
      </w:r>
      <w:r w:rsidRPr="00882A22">
        <w:rPr>
          <w:rFonts w:ascii="Arial" w:eastAsia="宋体" w:hAnsi="Arial" w:cs="Arial"/>
          <w:sz w:val="20"/>
          <w:szCs w:val="20"/>
        </w:rPr>
        <w:t xml:space="preserve">he NES paging configuration is configured separately from the legacy PCCH-config. </w:t>
      </w:r>
    </w:p>
    <w:p w14:paraId="45A8CDD5" w14:textId="01695F21" w:rsidR="00882A22" w:rsidRPr="00882A22" w:rsidRDefault="00882A22" w:rsidP="00882A22">
      <w:pPr>
        <w:spacing w:afterLines="50" w:after="120"/>
        <w:rPr>
          <w:rFonts w:ascii="Arial" w:eastAsia="等线" w:hAnsi="Arial" w:cs="Arial"/>
          <w:sz w:val="20"/>
          <w:szCs w:val="20"/>
        </w:rPr>
      </w:pPr>
      <w:r w:rsidRPr="00F93418">
        <w:rPr>
          <w:rFonts w:ascii="Arial" w:eastAsia="宋体" w:hAnsi="Arial" w:cs="Arial" w:hint="eastAsia"/>
          <w:b/>
          <w:bCs/>
          <w:sz w:val="20"/>
          <w:szCs w:val="20"/>
        </w:rPr>
        <w:t xml:space="preserve">Proposal </w:t>
      </w:r>
      <w:r w:rsidR="00970AF5">
        <w:rPr>
          <w:rFonts w:ascii="Arial" w:eastAsia="宋体" w:hAnsi="Arial" w:cs="Arial" w:hint="eastAsia"/>
          <w:b/>
          <w:bCs/>
          <w:sz w:val="20"/>
          <w:szCs w:val="20"/>
        </w:rPr>
        <w:t>6</w:t>
      </w:r>
      <w:r w:rsidRPr="00F93418">
        <w:rPr>
          <w:rFonts w:ascii="Arial" w:eastAsia="宋体" w:hAnsi="Arial" w:cs="Arial" w:hint="eastAsia"/>
          <w:b/>
          <w:bCs/>
          <w:sz w:val="20"/>
          <w:szCs w:val="20"/>
        </w:rPr>
        <w:t xml:space="preserve">: </w:t>
      </w:r>
      <w:r w:rsidRPr="00882A22">
        <w:rPr>
          <w:rFonts w:ascii="Arial" w:eastAsia="宋体" w:hAnsi="Arial" w:cs="Arial" w:hint="eastAsia"/>
          <w:sz w:val="20"/>
          <w:szCs w:val="20"/>
        </w:rPr>
        <w:t xml:space="preserve">RAN2 is proposed to discuss the following options for the </w:t>
      </w:r>
      <w:r w:rsidRPr="00882A22">
        <w:rPr>
          <w:rFonts w:ascii="Arial" w:eastAsia="等线" w:hAnsi="Arial" w:cs="Arial" w:hint="eastAsia"/>
          <w:sz w:val="20"/>
          <w:szCs w:val="20"/>
        </w:rPr>
        <w:t>adaptation of paging occasions:</w:t>
      </w:r>
    </w:p>
    <w:p w14:paraId="77ED2B55" w14:textId="77777777" w:rsidR="00882A22" w:rsidRPr="00882A22" w:rsidRDefault="00882A22" w:rsidP="00882A22">
      <w:pPr>
        <w:pStyle w:val="aff0"/>
        <w:numPr>
          <w:ilvl w:val="0"/>
          <w:numId w:val="16"/>
        </w:numPr>
        <w:spacing w:afterLines="50" w:after="120"/>
        <w:ind w:firstLineChars="0"/>
        <w:rPr>
          <w:rFonts w:ascii="Arial" w:eastAsia="宋体" w:hAnsi="Arial" w:cs="Arial"/>
          <w:sz w:val="20"/>
          <w:szCs w:val="20"/>
        </w:rPr>
      </w:pPr>
      <w:r w:rsidRPr="00882A22">
        <w:rPr>
          <w:rFonts w:ascii="Arial" w:eastAsia="宋体" w:hAnsi="Arial" w:cs="Arial" w:hint="eastAsia"/>
          <w:sz w:val="20"/>
          <w:szCs w:val="20"/>
        </w:rPr>
        <w:t>Option 1: Confine the PFs in the time domain</w:t>
      </w:r>
      <w:r>
        <w:rPr>
          <w:rFonts w:ascii="Arial" w:eastAsia="宋体" w:hAnsi="Arial" w:cs="Arial" w:hint="eastAsia"/>
          <w:sz w:val="20"/>
          <w:szCs w:val="20"/>
        </w:rPr>
        <w:t>.</w:t>
      </w:r>
      <w:r w:rsidRPr="00882A22">
        <w:rPr>
          <w:rFonts w:ascii="Arial" w:eastAsia="宋体" w:hAnsi="Arial" w:cs="Arial" w:hint="eastAsia"/>
          <w:sz w:val="20"/>
          <w:szCs w:val="20"/>
        </w:rPr>
        <w:t xml:space="preserve"> </w:t>
      </w:r>
    </w:p>
    <w:p w14:paraId="60A45C9B" w14:textId="77777777" w:rsidR="00882A22" w:rsidRPr="00882A22" w:rsidRDefault="00882A22" w:rsidP="00882A22">
      <w:pPr>
        <w:pStyle w:val="aff0"/>
        <w:numPr>
          <w:ilvl w:val="0"/>
          <w:numId w:val="16"/>
        </w:numPr>
        <w:spacing w:afterLines="50" w:after="120"/>
        <w:ind w:firstLineChars="0"/>
        <w:rPr>
          <w:rFonts w:ascii="Arial" w:eastAsia="宋体" w:hAnsi="Arial" w:cs="Arial"/>
          <w:sz w:val="20"/>
          <w:szCs w:val="20"/>
        </w:rPr>
      </w:pPr>
      <w:r w:rsidRPr="00882A22">
        <w:rPr>
          <w:rFonts w:ascii="Arial" w:eastAsia="宋体" w:hAnsi="Arial" w:cs="Arial" w:hint="eastAsia"/>
          <w:sz w:val="20"/>
          <w:szCs w:val="20"/>
        </w:rPr>
        <w:t xml:space="preserve">Option 2: Confine the POs in the time domain. </w:t>
      </w:r>
    </w:p>
    <w:bookmarkEnd w:id="11"/>
    <w:p w14:paraId="472058B1" w14:textId="77777777" w:rsidR="00DB3D27" w:rsidRPr="00554D2F" w:rsidRDefault="00DB3D27" w:rsidP="009A5097">
      <w:pPr>
        <w:pStyle w:val="1"/>
        <w:spacing w:before="0" w:afterLines="50" w:after="120"/>
        <w:jc w:val="both"/>
        <w:rPr>
          <w:rFonts w:cs="Arial"/>
          <w:lang w:eastAsia="zh-CN"/>
        </w:rPr>
      </w:pPr>
      <w:r w:rsidRPr="00554D2F">
        <w:rPr>
          <w:rFonts w:cs="Arial"/>
        </w:rPr>
        <w:t>References</w:t>
      </w:r>
    </w:p>
    <w:p w14:paraId="1E24F530" w14:textId="5E60E1C0" w:rsidR="002069B4" w:rsidRPr="002069B4" w:rsidRDefault="005C6C0D" w:rsidP="009A5097">
      <w:pPr>
        <w:numPr>
          <w:ilvl w:val="0"/>
          <w:numId w:val="6"/>
        </w:numPr>
        <w:spacing w:afterLines="50" w:after="120"/>
        <w:ind w:left="426"/>
        <w:rPr>
          <w:rFonts w:ascii="Arial" w:eastAsia="宋体" w:hAnsi="Arial" w:cs="Arial"/>
        </w:rPr>
      </w:pPr>
      <w:r w:rsidRPr="005C6C0D">
        <w:rPr>
          <w:rFonts w:ascii="Arial" w:eastAsia="宋体" w:hAnsi="Arial" w:cs="Arial"/>
        </w:rPr>
        <w:t>RP-234065</w:t>
      </w:r>
      <w:r>
        <w:rPr>
          <w:rFonts w:ascii="Arial" w:eastAsia="宋体" w:hAnsi="Arial" w:cs="Arial" w:hint="eastAsia"/>
        </w:rPr>
        <w:t xml:space="preserve">, </w:t>
      </w:r>
      <w:r w:rsidRPr="005C6C0D">
        <w:rPr>
          <w:rFonts w:ascii="Arial" w:eastAsia="宋体" w:hAnsi="Arial" w:cs="Arial"/>
        </w:rPr>
        <w:t>New WID: Enhancements of network energy savings for NR</w:t>
      </w:r>
      <w:r>
        <w:rPr>
          <w:rFonts w:ascii="Arial" w:eastAsia="宋体" w:hAnsi="Arial" w:cs="Arial" w:hint="eastAsia"/>
        </w:rPr>
        <w:t>,</w:t>
      </w:r>
      <w:r w:rsidRPr="005C6C0D">
        <w:t xml:space="preserve"> </w:t>
      </w:r>
      <w:r w:rsidRPr="005C6C0D">
        <w:rPr>
          <w:rFonts w:ascii="Arial" w:eastAsia="宋体" w:hAnsi="Arial" w:cs="Arial"/>
        </w:rPr>
        <w:t>Ericsson (Moderator)</w:t>
      </w:r>
      <w:r>
        <w:rPr>
          <w:rFonts w:ascii="Arial" w:eastAsia="宋体" w:hAnsi="Arial" w:cs="Arial" w:hint="eastAsia"/>
        </w:rPr>
        <w:t xml:space="preserve">, RAN#102 meeting.  </w:t>
      </w:r>
    </w:p>
    <w:p w14:paraId="345500FA" w14:textId="6D39AD9A" w:rsidR="00024693" w:rsidRPr="001B0585" w:rsidRDefault="006913D0" w:rsidP="009A5097">
      <w:pPr>
        <w:numPr>
          <w:ilvl w:val="0"/>
          <w:numId w:val="6"/>
        </w:numPr>
        <w:spacing w:afterLines="50" w:after="120"/>
        <w:ind w:left="426"/>
        <w:rPr>
          <w:rFonts w:ascii="Arial" w:eastAsia="宋体" w:hAnsi="Arial" w:cs="Arial"/>
        </w:rPr>
      </w:pPr>
      <w:r w:rsidRPr="00554D2F">
        <w:rPr>
          <w:rFonts w:ascii="Arial" w:eastAsia="宋体" w:hAnsi="Arial" w:cs="Arial"/>
        </w:rPr>
        <w:t>RAN1#11</w:t>
      </w:r>
      <w:r w:rsidR="002069B4">
        <w:rPr>
          <w:rFonts w:ascii="Arial" w:hAnsi="Arial" w:cs="Arial" w:hint="eastAsia"/>
        </w:rPr>
        <w:t>6</w:t>
      </w:r>
      <w:r w:rsidRPr="00554D2F">
        <w:rPr>
          <w:rFonts w:ascii="Arial" w:eastAsia="宋体" w:hAnsi="Arial" w:cs="Arial"/>
        </w:rPr>
        <w:t xml:space="preserve"> chair’s note</w:t>
      </w:r>
    </w:p>
    <w:p w14:paraId="46C8BC2F" w14:textId="77777777" w:rsidR="001B0585" w:rsidRDefault="001B0585" w:rsidP="009A5097">
      <w:pPr>
        <w:spacing w:afterLines="50" w:after="120"/>
        <w:rPr>
          <w:rFonts w:ascii="Arial" w:hAnsi="Arial" w:cs="Arial"/>
        </w:rPr>
      </w:pPr>
    </w:p>
    <w:p w14:paraId="696470F4" w14:textId="77777777" w:rsidR="001B0585" w:rsidRPr="00690288" w:rsidRDefault="001B0585" w:rsidP="009A5097">
      <w:pPr>
        <w:tabs>
          <w:tab w:val="left" w:pos="1276"/>
        </w:tabs>
        <w:spacing w:afterLines="50" w:after="120"/>
        <w:ind w:left="1276" w:hanging="1276"/>
        <w:rPr>
          <w:rFonts w:ascii="Arial" w:hAnsi="Arial" w:cs="Arial"/>
        </w:rPr>
      </w:pPr>
    </w:p>
    <w:p w14:paraId="6F3C1797" w14:textId="77777777" w:rsidR="001B0585" w:rsidRPr="002069B4" w:rsidRDefault="001B0585" w:rsidP="001B0585">
      <w:pPr>
        <w:rPr>
          <w:rFonts w:ascii="Arial" w:eastAsia="宋体" w:hAnsi="Arial" w:cs="Arial"/>
        </w:rPr>
      </w:pPr>
    </w:p>
    <w:sectPr w:rsidR="001B0585" w:rsidRPr="002069B4" w:rsidSect="00C13FE9">
      <w:headerReference w:type="default" r:id="rId17"/>
      <w:footerReference w:type="default" r:id="rId18"/>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4A940" w14:textId="77777777" w:rsidR="007508EB" w:rsidRDefault="007508EB">
      <w:r>
        <w:separator/>
      </w:r>
    </w:p>
  </w:endnote>
  <w:endnote w:type="continuationSeparator" w:id="0">
    <w:p w14:paraId="455BCB07" w14:textId="77777777" w:rsidR="007508EB" w:rsidRDefault="007508EB">
      <w:r>
        <w:continuationSeparator/>
      </w:r>
    </w:p>
  </w:endnote>
  <w:endnote w:type="continuationNotice" w:id="1">
    <w:p w14:paraId="2C2C8A12" w14:textId="77777777" w:rsidR="007508EB" w:rsidRDefault="00750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EFB2C" w14:textId="77777777" w:rsidR="007508EB" w:rsidRDefault="007508EB">
      <w:r>
        <w:separator/>
      </w:r>
    </w:p>
  </w:footnote>
  <w:footnote w:type="continuationSeparator" w:id="0">
    <w:p w14:paraId="02E97245" w14:textId="77777777" w:rsidR="007508EB" w:rsidRDefault="007508EB">
      <w:r>
        <w:continuationSeparator/>
      </w:r>
    </w:p>
  </w:footnote>
  <w:footnote w:type="continuationNotice" w:id="1">
    <w:p w14:paraId="0C26648E" w14:textId="77777777" w:rsidR="007508EB" w:rsidRDefault="007508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45"/>
      <w:gridCol w:w="3245"/>
      <w:gridCol w:w="3245"/>
    </w:tblGrid>
    <w:tr w:rsidR="00C9E243" w14:paraId="741F52AC" w14:textId="77777777" w:rsidTr="00C9E243">
      <w:trPr>
        <w:trHeight w:val="300"/>
      </w:trPr>
      <w:tc>
        <w:tcPr>
          <w:tcW w:w="3245" w:type="dxa"/>
        </w:tcPr>
        <w:p w14:paraId="2E18E936" w14:textId="4F6AE42B" w:rsidR="00C9E243" w:rsidRDefault="00C9E243" w:rsidP="00C9E243">
          <w:pPr>
            <w:pStyle w:val="af"/>
            <w:ind w:left="-115"/>
          </w:pPr>
        </w:p>
      </w:tc>
      <w:tc>
        <w:tcPr>
          <w:tcW w:w="3245" w:type="dxa"/>
        </w:tcPr>
        <w:p w14:paraId="797339B7" w14:textId="3227C84E" w:rsidR="00C9E243" w:rsidRDefault="00C9E243" w:rsidP="00C9E243">
          <w:pPr>
            <w:pStyle w:val="af"/>
            <w:jc w:val="center"/>
          </w:pPr>
        </w:p>
      </w:tc>
      <w:tc>
        <w:tcPr>
          <w:tcW w:w="3245" w:type="dxa"/>
        </w:tcPr>
        <w:p w14:paraId="51928D75" w14:textId="45B0CF9C" w:rsidR="00C9E243" w:rsidRDefault="00C9E243" w:rsidP="00C9E243">
          <w:pPr>
            <w:pStyle w:val="af"/>
            <w:ind w:right="-115"/>
            <w:jc w:val="right"/>
          </w:pPr>
        </w:p>
      </w:tc>
    </w:tr>
  </w:tbl>
  <w:p w14:paraId="01CBBCDF" w14:textId="43FD28BA" w:rsidR="00C9E243" w:rsidRPr="007D0A5E" w:rsidRDefault="00C9E243" w:rsidP="00C9E243">
    <w:pPr>
      <w:pStyle w:val="af"/>
      <w:rPr>
        <w:rFonts w:eastAsia="等线"/>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19" w15:restartNumberingAfterBreak="0">
    <w:nsid w:val="77E30194"/>
    <w:multiLevelType w:val="hybridMultilevel"/>
    <w:tmpl w:val="0DA60C52"/>
    <w:lvl w:ilvl="0" w:tplc="A1248462">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90B60DE2">
      <w:start w:val="5"/>
      <w:numFmt w:val="bullet"/>
      <w:lvlText w:val="-"/>
      <w:lvlJc w:val="left"/>
      <w:pPr>
        <w:ind w:left="1700"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1"/>
  </w:num>
  <w:num w:numId="2" w16cid:durableId="1018697295">
    <w:abstractNumId w:val="5"/>
  </w:num>
  <w:num w:numId="3" w16cid:durableId="1353993622">
    <w:abstractNumId w:val="8"/>
  </w:num>
  <w:num w:numId="4" w16cid:durableId="141774286">
    <w:abstractNumId w:val="17"/>
  </w:num>
  <w:num w:numId="5" w16cid:durableId="489299325">
    <w:abstractNumId w:val="22"/>
  </w:num>
  <w:num w:numId="6" w16cid:durableId="1126777187">
    <w:abstractNumId w:val="6"/>
  </w:num>
  <w:num w:numId="7" w16cid:durableId="1334840300">
    <w:abstractNumId w:val="3"/>
  </w:num>
  <w:num w:numId="8" w16cid:durableId="1941570879">
    <w:abstractNumId w:val="0"/>
  </w:num>
  <w:num w:numId="9" w16cid:durableId="753551057">
    <w:abstractNumId w:val="7"/>
  </w:num>
  <w:num w:numId="10" w16cid:durableId="1188442994">
    <w:abstractNumId w:val="9"/>
  </w:num>
  <w:num w:numId="11" w16cid:durableId="679623553">
    <w:abstractNumId w:val="20"/>
  </w:num>
  <w:num w:numId="12" w16cid:durableId="152263208">
    <w:abstractNumId w:val="19"/>
  </w:num>
  <w:num w:numId="13" w16cid:durableId="223563990">
    <w:abstractNumId w:val="10"/>
  </w:num>
  <w:num w:numId="14" w16cid:durableId="1168400025">
    <w:abstractNumId w:val="18"/>
  </w:num>
  <w:num w:numId="15" w16cid:durableId="416823733">
    <w:abstractNumId w:val="14"/>
  </w:num>
  <w:num w:numId="16" w16cid:durableId="180247289">
    <w:abstractNumId w:val="4"/>
  </w:num>
  <w:num w:numId="17" w16cid:durableId="429787109">
    <w:abstractNumId w:val="21"/>
  </w:num>
  <w:num w:numId="18" w16cid:durableId="344597192">
    <w:abstractNumId w:val="13"/>
  </w:num>
  <w:num w:numId="19" w16cid:durableId="1145314604">
    <w:abstractNumId w:val="11"/>
  </w:num>
  <w:num w:numId="20" w16cid:durableId="1449423565">
    <w:abstractNumId w:val="2"/>
  </w:num>
  <w:num w:numId="21" w16cid:durableId="596787031">
    <w:abstractNumId w:val="15"/>
  </w:num>
  <w:num w:numId="22" w16cid:durableId="794103787">
    <w:abstractNumId w:val="16"/>
  </w:num>
  <w:num w:numId="23" w16cid:durableId="112593197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0DA"/>
    <w:rsid w:val="000011D5"/>
    <w:rsid w:val="00001572"/>
    <w:rsid w:val="00001AF0"/>
    <w:rsid w:val="00002DB5"/>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217"/>
    <w:rsid w:val="000122DC"/>
    <w:rsid w:val="00012B53"/>
    <w:rsid w:val="000131B5"/>
    <w:rsid w:val="00013490"/>
    <w:rsid w:val="00013738"/>
    <w:rsid w:val="00013F8C"/>
    <w:rsid w:val="000140F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693"/>
    <w:rsid w:val="0002475A"/>
    <w:rsid w:val="00024E02"/>
    <w:rsid w:val="0002513D"/>
    <w:rsid w:val="000251DF"/>
    <w:rsid w:val="0002537F"/>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314"/>
    <w:rsid w:val="00033C11"/>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F52"/>
    <w:rsid w:val="00041AF5"/>
    <w:rsid w:val="00041F3F"/>
    <w:rsid w:val="00042536"/>
    <w:rsid w:val="0004270D"/>
    <w:rsid w:val="00042FC0"/>
    <w:rsid w:val="000430E6"/>
    <w:rsid w:val="00043481"/>
    <w:rsid w:val="000436D2"/>
    <w:rsid w:val="000436D6"/>
    <w:rsid w:val="00043D0C"/>
    <w:rsid w:val="00043F62"/>
    <w:rsid w:val="00044123"/>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98E"/>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8F"/>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C1"/>
    <w:rsid w:val="00085B28"/>
    <w:rsid w:val="00085C18"/>
    <w:rsid w:val="00085F03"/>
    <w:rsid w:val="00085F10"/>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32"/>
    <w:rsid w:val="000A084A"/>
    <w:rsid w:val="000A08B4"/>
    <w:rsid w:val="000A093F"/>
    <w:rsid w:val="000A1525"/>
    <w:rsid w:val="000A1545"/>
    <w:rsid w:val="000A2529"/>
    <w:rsid w:val="000A257C"/>
    <w:rsid w:val="000A2843"/>
    <w:rsid w:val="000A28EF"/>
    <w:rsid w:val="000A33B1"/>
    <w:rsid w:val="000A353E"/>
    <w:rsid w:val="000A3632"/>
    <w:rsid w:val="000A3954"/>
    <w:rsid w:val="000A3BC9"/>
    <w:rsid w:val="000A471D"/>
    <w:rsid w:val="000A4991"/>
    <w:rsid w:val="000A4EFA"/>
    <w:rsid w:val="000A514D"/>
    <w:rsid w:val="000A5151"/>
    <w:rsid w:val="000A53D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BB9"/>
    <w:rsid w:val="000E0E50"/>
    <w:rsid w:val="000E1093"/>
    <w:rsid w:val="000E1177"/>
    <w:rsid w:val="000E1217"/>
    <w:rsid w:val="000E1221"/>
    <w:rsid w:val="000E1376"/>
    <w:rsid w:val="000E144D"/>
    <w:rsid w:val="000E169E"/>
    <w:rsid w:val="000E1B40"/>
    <w:rsid w:val="000E1D89"/>
    <w:rsid w:val="000E2066"/>
    <w:rsid w:val="000E2731"/>
    <w:rsid w:val="000E295B"/>
    <w:rsid w:val="000E2C7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964"/>
    <w:rsid w:val="001179F7"/>
    <w:rsid w:val="00117B18"/>
    <w:rsid w:val="00117C35"/>
    <w:rsid w:val="00117DEB"/>
    <w:rsid w:val="0012000F"/>
    <w:rsid w:val="00120141"/>
    <w:rsid w:val="00120B64"/>
    <w:rsid w:val="00120BBB"/>
    <w:rsid w:val="00120F04"/>
    <w:rsid w:val="0012105B"/>
    <w:rsid w:val="0012120A"/>
    <w:rsid w:val="00121645"/>
    <w:rsid w:val="001217D1"/>
    <w:rsid w:val="0012214F"/>
    <w:rsid w:val="00122368"/>
    <w:rsid w:val="00122930"/>
    <w:rsid w:val="00122A38"/>
    <w:rsid w:val="00123389"/>
    <w:rsid w:val="00123FE9"/>
    <w:rsid w:val="0012435E"/>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F86"/>
    <w:rsid w:val="0016089E"/>
    <w:rsid w:val="001609E7"/>
    <w:rsid w:val="00160B74"/>
    <w:rsid w:val="001614D7"/>
    <w:rsid w:val="001615F6"/>
    <w:rsid w:val="00162320"/>
    <w:rsid w:val="001625A7"/>
    <w:rsid w:val="00162C66"/>
    <w:rsid w:val="0016317C"/>
    <w:rsid w:val="00163198"/>
    <w:rsid w:val="00163644"/>
    <w:rsid w:val="001637D4"/>
    <w:rsid w:val="001638A2"/>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D17"/>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82"/>
    <w:rsid w:val="001759D4"/>
    <w:rsid w:val="00176000"/>
    <w:rsid w:val="0017659D"/>
    <w:rsid w:val="00176AD7"/>
    <w:rsid w:val="00176AED"/>
    <w:rsid w:val="00176B7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81D"/>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6C5"/>
    <w:rsid w:val="001A38AA"/>
    <w:rsid w:val="001A394C"/>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0B5"/>
    <w:rsid w:val="001B044D"/>
    <w:rsid w:val="001B0458"/>
    <w:rsid w:val="001B04D5"/>
    <w:rsid w:val="001B0585"/>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0F6E"/>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512"/>
    <w:rsid w:val="001F5890"/>
    <w:rsid w:val="001F623E"/>
    <w:rsid w:val="001F626C"/>
    <w:rsid w:val="001F634D"/>
    <w:rsid w:val="001F6F34"/>
    <w:rsid w:val="001F7090"/>
    <w:rsid w:val="001F719E"/>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DBB"/>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7D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6F"/>
    <w:rsid w:val="0024120C"/>
    <w:rsid w:val="00241312"/>
    <w:rsid w:val="00241443"/>
    <w:rsid w:val="0024144F"/>
    <w:rsid w:val="002415BD"/>
    <w:rsid w:val="00241814"/>
    <w:rsid w:val="00241962"/>
    <w:rsid w:val="00241D41"/>
    <w:rsid w:val="002424C4"/>
    <w:rsid w:val="00242699"/>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016"/>
    <w:rsid w:val="00257341"/>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55D"/>
    <w:rsid w:val="002626CF"/>
    <w:rsid w:val="00262887"/>
    <w:rsid w:val="00262996"/>
    <w:rsid w:val="002629DD"/>
    <w:rsid w:val="00262AE6"/>
    <w:rsid w:val="00262B41"/>
    <w:rsid w:val="00262E3A"/>
    <w:rsid w:val="00263628"/>
    <w:rsid w:val="0026385D"/>
    <w:rsid w:val="00263C34"/>
    <w:rsid w:val="002641E7"/>
    <w:rsid w:val="002645DE"/>
    <w:rsid w:val="002645E2"/>
    <w:rsid w:val="00264718"/>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3E2"/>
    <w:rsid w:val="002678D7"/>
    <w:rsid w:val="002679B8"/>
    <w:rsid w:val="00267B88"/>
    <w:rsid w:val="00267D2D"/>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E"/>
    <w:rsid w:val="0028260A"/>
    <w:rsid w:val="00282668"/>
    <w:rsid w:val="00282691"/>
    <w:rsid w:val="0028277B"/>
    <w:rsid w:val="00282812"/>
    <w:rsid w:val="00282A8D"/>
    <w:rsid w:val="00283293"/>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E51"/>
    <w:rsid w:val="002920E6"/>
    <w:rsid w:val="00292291"/>
    <w:rsid w:val="002923EF"/>
    <w:rsid w:val="002926A7"/>
    <w:rsid w:val="00292704"/>
    <w:rsid w:val="002927E3"/>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3C5"/>
    <w:rsid w:val="002A28B2"/>
    <w:rsid w:val="002A28FB"/>
    <w:rsid w:val="002A2993"/>
    <w:rsid w:val="002A33F7"/>
    <w:rsid w:val="002A36E5"/>
    <w:rsid w:val="002A3E14"/>
    <w:rsid w:val="002A3E86"/>
    <w:rsid w:val="002A5358"/>
    <w:rsid w:val="002A54F7"/>
    <w:rsid w:val="002A5693"/>
    <w:rsid w:val="002A571E"/>
    <w:rsid w:val="002A58D7"/>
    <w:rsid w:val="002A5E62"/>
    <w:rsid w:val="002A5FFD"/>
    <w:rsid w:val="002A603B"/>
    <w:rsid w:val="002A6430"/>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F8F"/>
    <w:rsid w:val="002B23E0"/>
    <w:rsid w:val="002B2455"/>
    <w:rsid w:val="002B277A"/>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57"/>
    <w:rsid w:val="002B7E79"/>
    <w:rsid w:val="002B7EE3"/>
    <w:rsid w:val="002C01E3"/>
    <w:rsid w:val="002C05D6"/>
    <w:rsid w:val="002C070D"/>
    <w:rsid w:val="002C0F3F"/>
    <w:rsid w:val="002C1161"/>
    <w:rsid w:val="002C11E0"/>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4961"/>
    <w:rsid w:val="002E50B2"/>
    <w:rsid w:val="002E517D"/>
    <w:rsid w:val="002E5390"/>
    <w:rsid w:val="002E554F"/>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FFF"/>
    <w:rsid w:val="00304459"/>
    <w:rsid w:val="0030495F"/>
    <w:rsid w:val="00304F87"/>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14E"/>
    <w:rsid w:val="003131ED"/>
    <w:rsid w:val="003135D4"/>
    <w:rsid w:val="00313E70"/>
    <w:rsid w:val="003141EF"/>
    <w:rsid w:val="00314470"/>
    <w:rsid w:val="00314856"/>
    <w:rsid w:val="00314F13"/>
    <w:rsid w:val="003152FC"/>
    <w:rsid w:val="00315554"/>
    <w:rsid w:val="003157D9"/>
    <w:rsid w:val="003157EA"/>
    <w:rsid w:val="00315BE2"/>
    <w:rsid w:val="00315C82"/>
    <w:rsid w:val="00315DC8"/>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C07"/>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BA2"/>
    <w:rsid w:val="003621A3"/>
    <w:rsid w:val="003628CD"/>
    <w:rsid w:val="00362B85"/>
    <w:rsid w:val="00362F9F"/>
    <w:rsid w:val="003637FA"/>
    <w:rsid w:val="00363852"/>
    <w:rsid w:val="00363A78"/>
    <w:rsid w:val="00363C34"/>
    <w:rsid w:val="00364068"/>
    <w:rsid w:val="0036460A"/>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7E"/>
    <w:rsid w:val="00382108"/>
    <w:rsid w:val="00382335"/>
    <w:rsid w:val="0038243E"/>
    <w:rsid w:val="003829EE"/>
    <w:rsid w:val="00382D5F"/>
    <w:rsid w:val="003831B9"/>
    <w:rsid w:val="003833AC"/>
    <w:rsid w:val="00384028"/>
    <w:rsid w:val="00384A85"/>
    <w:rsid w:val="00384EF1"/>
    <w:rsid w:val="003853BC"/>
    <w:rsid w:val="00385405"/>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607A"/>
    <w:rsid w:val="0039652C"/>
    <w:rsid w:val="00396825"/>
    <w:rsid w:val="00396E15"/>
    <w:rsid w:val="00396FAE"/>
    <w:rsid w:val="00397134"/>
    <w:rsid w:val="00397147"/>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A92"/>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88D"/>
    <w:rsid w:val="003C5A30"/>
    <w:rsid w:val="003C5C76"/>
    <w:rsid w:val="003C5DB6"/>
    <w:rsid w:val="003C635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724"/>
    <w:rsid w:val="003E4C75"/>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50E9"/>
    <w:rsid w:val="00405263"/>
    <w:rsid w:val="00405374"/>
    <w:rsid w:val="00405597"/>
    <w:rsid w:val="00405B3C"/>
    <w:rsid w:val="00405F8D"/>
    <w:rsid w:val="0040602A"/>
    <w:rsid w:val="004061CC"/>
    <w:rsid w:val="00406346"/>
    <w:rsid w:val="004065E5"/>
    <w:rsid w:val="00406C80"/>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8F5"/>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3FDD"/>
    <w:rsid w:val="0048410E"/>
    <w:rsid w:val="00484C1E"/>
    <w:rsid w:val="0048505D"/>
    <w:rsid w:val="00485C7E"/>
    <w:rsid w:val="00485F39"/>
    <w:rsid w:val="00486982"/>
    <w:rsid w:val="00486A18"/>
    <w:rsid w:val="00487060"/>
    <w:rsid w:val="00487531"/>
    <w:rsid w:val="004879E3"/>
    <w:rsid w:val="00487D57"/>
    <w:rsid w:val="0049006F"/>
    <w:rsid w:val="00490145"/>
    <w:rsid w:val="00490287"/>
    <w:rsid w:val="00490371"/>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447"/>
    <w:rsid w:val="004A283C"/>
    <w:rsid w:val="004A2919"/>
    <w:rsid w:val="004A2930"/>
    <w:rsid w:val="004A2E83"/>
    <w:rsid w:val="004A2F73"/>
    <w:rsid w:val="004A3533"/>
    <w:rsid w:val="004A3AB1"/>
    <w:rsid w:val="004A3C57"/>
    <w:rsid w:val="004A4093"/>
    <w:rsid w:val="004A41D1"/>
    <w:rsid w:val="004A4A7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87E"/>
    <w:rsid w:val="004C7937"/>
    <w:rsid w:val="004C7F29"/>
    <w:rsid w:val="004D0819"/>
    <w:rsid w:val="004D0922"/>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527"/>
    <w:rsid w:val="004D5705"/>
    <w:rsid w:val="004D572F"/>
    <w:rsid w:val="004D5955"/>
    <w:rsid w:val="004D5DB5"/>
    <w:rsid w:val="004D5E18"/>
    <w:rsid w:val="004D6CCD"/>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418"/>
    <w:rsid w:val="004E5E8D"/>
    <w:rsid w:val="004E6B02"/>
    <w:rsid w:val="004E6EEE"/>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5E1"/>
    <w:rsid w:val="00502710"/>
    <w:rsid w:val="00502C94"/>
    <w:rsid w:val="00502DBF"/>
    <w:rsid w:val="00502FB8"/>
    <w:rsid w:val="00503307"/>
    <w:rsid w:val="005035CE"/>
    <w:rsid w:val="0050368C"/>
    <w:rsid w:val="005038CB"/>
    <w:rsid w:val="00503D5E"/>
    <w:rsid w:val="00503E57"/>
    <w:rsid w:val="00503ECC"/>
    <w:rsid w:val="00504667"/>
    <w:rsid w:val="00504CAF"/>
    <w:rsid w:val="00504FD6"/>
    <w:rsid w:val="00505528"/>
    <w:rsid w:val="005059E2"/>
    <w:rsid w:val="00505A2E"/>
    <w:rsid w:val="00505B9F"/>
    <w:rsid w:val="00505C31"/>
    <w:rsid w:val="00505CC2"/>
    <w:rsid w:val="005062A9"/>
    <w:rsid w:val="00506943"/>
    <w:rsid w:val="00506B1B"/>
    <w:rsid w:val="00506EF6"/>
    <w:rsid w:val="00507002"/>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11C4"/>
    <w:rsid w:val="0052136D"/>
    <w:rsid w:val="00521434"/>
    <w:rsid w:val="0052178B"/>
    <w:rsid w:val="00522156"/>
    <w:rsid w:val="00522450"/>
    <w:rsid w:val="00522598"/>
    <w:rsid w:val="0052274E"/>
    <w:rsid w:val="00522C81"/>
    <w:rsid w:val="005230DE"/>
    <w:rsid w:val="00523175"/>
    <w:rsid w:val="00523B2F"/>
    <w:rsid w:val="005242E9"/>
    <w:rsid w:val="0052485E"/>
    <w:rsid w:val="00524DE1"/>
    <w:rsid w:val="0052534C"/>
    <w:rsid w:val="005254D8"/>
    <w:rsid w:val="00525BF0"/>
    <w:rsid w:val="00525C14"/>
    <w:rsid w:val="00525C2F"/>
    <w:rsid w:val="00525DD2"/>
    <w:rsid w:val="00525DE0"/>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E2C"/>
    <w:rsid w:val="00564486"/>
    <w:rsid w:val="0056462E"/>
    <w:rsid w:val="00564B0B"/>
    <w:rsid w:val="00564D95"/>
    <w:rsid w:val="005651C7"/>
    <w:rsid w:val="00565312"/>
    <w:rsid w:val="00565B95"/>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F1E"/>
    <w:rsid w:val="0057604B"/>
    <w:rsid w:val="0057605B"/>
    <w:rsid w:val="005761F2"/>
    <w:rsid w:val="00576267"/>
    <w:rsid w:val="0057666A"/>
    <w:rsid w:val="00576F10"/>
    <w:rsid w:val="00576FE3"/>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54D"/>
    <w:rsid w:val="0058476B"/>
    <w:rsid w:val="005851D2"/>
    <w:rsid w:val="0058532E"/>
    <w:rsid w:val="005854C4"/>
    <w:rsid w:val="00585546"/>
    <w:rsid w:val="00585D01"/>
    <w:rsid w:val="00586072"/>
    <w:rsid w:val="005864FA"/>
    <w:rsid w:val="00586956"/>
    <w:rsid w:val="00586C79"/>
    <w:rsid w:val="00586F44"/>
    <w:rsid w:val="00587942"/>
    <w:rsid w:val="0059005E"/>
    <w:rsid w:val="00590164"/>
    <w:rsid w:val="005902F9"/>
    <w:rsid w:val="005903C0"/>
    <w:rsid w:val="005904C5"/>
    <w:rsid w:val="00590740"/>
    <w:rsid w:val="00590995"/>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CE1"/>
    <w:rsid w:val="005A0062"/>
    <w:rsid w:val="005A043C"/>
    <w:rsid w:val="005A0848"/>
    <w:rsid w:val="005A0A3E"/>
    <w:rsid w:val="005A1300"/>
    <w:rsid w:val="005A186A"/>
    <w:rsid w:val="005A19A2"/>
    <w:rsid w:val="005A1AF7"/>
    <w:rsid w:val="005A1B4F"/>
    <w:rsid w:val="005A1C31"/>
    <w:rsid w:val="005A1EDF"/>
    <w:rsid w:val="005A2282"/>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C12"/>
    <w:rsid w:val="005B6C6F"/>
    <w:rsid w:val="005B7309"/>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325"/>
    <w:rsid w:val="005C25A5"/>
    <w:rsid w:val="005C319B"/>
    <w:rsid w:val="005C31D1"/>
    <w:rsid w:val="005C358A"/>
    <w:rsid w:val="005C386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5013"/>
    <w:rsid w:val="005D541D"/>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E65"/>
    <w:rsid w:val="005F202B"/>
    <w:rsid w:val="005F25BC"/>
    <w:rsid w:val="005F277D"/>
    <w:rsid w:val="005F2943"/>
    <w:rsid w:val="005F2A26"/>
    <w:rsid w:val="005F2E44"/>
    <w:rsid w:val="005F2EC0"/>
    <w:rsid w:val="005F3053"/>
    <w:rsid w:val="005F318B"/>
    <w:rsid w:val="005F3359"/>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DC5"/>
    <w:rsid w:val="005F6E26"/>
    <w:rsid w:val="005F6FDA"/>
    <w:rsid w:val="005F7048"/>
    <w:rsid w:val="005F75A0"/>
    <w:rsid w:val="005F7973"/>
    <w:rsid w:val="005F7A7B"/>
    <w:rsid w:val="005F7D73"/>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6530"/>
    <w:rsid w:val="00606964"/>
    <w:rsid w:val="00606D6D"/>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7B0"/>
    <w:rsid w:val="00612863"/>
    <w:rsid w:val="00612936"/>
    <w:rsid w:val="00612B46"/>
    <w:rsid w:val="00612D5A"/>
    <w:rsid w:val="00613472"/>
    <w:rsid w:val="006134E7"/>
    <w:rsid w:val="00613D72"/>
    <w:rsid w:val="0061448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D6"/>
    <w:rsid w:val="00644E27"/>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2960"/>
    <w:rsid w:val="006529FE"/>
    <w:rsid w:val="00653279"/>
    <w:rsid w:val="00653D59"/>
    <w:rsid w:val="006542CC"/>
    <w:rsid w:val="00654584"/>
    <w:rsid w:val="006549D2"/>
    <w:rsid w:val="00654D71"/>
    <w:rsid w:val="006550A4"/>
    <w:rsid w:val="006551B4"/>
    <w:rsid w:val="006554DE"/>
    <w:rsid w:val="00656666"/>
    <w:rsid w:val="0065692A"/>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2E80"/>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D32"/>
    <w:rsid w:val="00665E90"/>
    <w:rsid w:val="00666330"/>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C0"/>
    <w:rsid w:val="006740EF"/>
    <w:rsid w:val="0067416A"/>
    <w:rsid w:val="006741F0"/>
    <w:rsid w:val="006742B4"/>
    <w:rsid w:val="0067485A"/>
    <w:rsid w:val="00674BA3"/>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8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0EC6"/>
    <w:rsid w:val="006B10DF"/>
    <w:rsid w:val="006B133E"/>
    <w:rsid w:val="006B1704"/>
    <w:rsid w:val="006B1CCC"/>
    <w:rsid w:val="006B1EF9"/>
    <w:rsid w:val="006B1FBC"/>
    <w:rsid w:val="006B2253"/>
    <w:rsid w:val="006B2333"/>
    <w:rsid w:val="006B264B"/>
    <w:rsid w:val="006B2750"/>
    <w:rsid w:val="006B2C93"/>
    <w:rsid w:val="006B328A"/>
    <w:rsid w:val="006B32CC"/>
    <w:rsid w:val="006B3348"/>
    <w:rsid w:val="006B3387"/>
    <w:rsid w:val="006B35C6"/>
    <w:rsid w:val="006B3728"/>
    <w:rsid w:val="006B3996"/>
    <w:rsid w:val="006B3C26"/>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52A"/>
    <w:rsid w:val="006C2711"/>
    <w:rsid w:val="006C2929"/>
    <w:rsid w:val="006C2D11"/>
    <w:rsid w:val="006C2ED7"/>
    <w:rsid w:val="006C2F70"/>
    <w:rsid w:val="006C3804"/>
    <w:rsid w:val="006C3B7C"/>
    <w:rsid w:val="006C3C96"/>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CD2"/>
    <w:rsid w:val="006D54FF"/>
    <w:rsid w:val="006D59CD"/>
    <w:rsid w:val="006D5AD4"/>
    <w:rsid w:val="006D60DF"/>
    <w:rsid w:val="006D61AB"/>
    <w:rsid w:val="006D6220"/>
    <w:rsid w:val="006D62AB"/>
    <w:rsid w:val="006D62C7"/>
    <w:rsid w:val="006D6312"/>
    <w:rsid w:val="006D69F9"/>
    <w:rsid w:val="006D6DA5"/>
    <w:rsid w:val="006D7219"/>
    <w:rsid w:val="006D7315"/>
    <w:rsid w:val="006D7330"/>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EBE"/>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5BF"/>
    <w:rsid w:val="007128F2"/>
    <w:rsid w:val="007133EC"/>
    <w:rsid w:val="00713436"/>
    <w:rsid w:val="00713C9B"/>
    <w:rsid w:val="00713C9E"/>
    <w:rsid w:val="00713DBF"/>
    <w:rsid w:val="00713F0D"/>
    <w:rsid w:val="00714181"/>
    <w:rsid w:val="007142EA"/>
    <w:rsid w:val="00714383"/>
    <w:rsid w:val="007149E3"/>
    <w:rsid w:val="00714D2B"/>
    <w:rsid w:val="007150C5"/>
    <w:rsid w:val="00715567"/>
    <w:rsid w:val="00715B0F"/>
    <w:rsid w:val="00715C24"/>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27F6C"/>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8A8"/>
    <w:rsid w:val="00744B1E"/>
    <w:rsid w:val="00744E19"/>
    <w:rsid w:val="00745409"/>
    <w:rsid w:val="0074553D"/>
    <w:rsid w:val="007455A8"/>
    <w:rsid w:val="00745A17"/>
    <w:rsid w:val="00745C0D"/>
    <w:rsid w:val="00745D38"/>
    <w:rsid w:val="00746041"/>
    <w:rsid w:val="007468EA"/>
    <w:rsid w:val="00746A6D"/>
    <w:rsid w:val="00746C08"/>
    <w:rsid w:val="00746E7E"/>
    <w:rsid w:val="00746FD1"/>
    <w:rsid w:val="007473EF"/>
    <w:rsid w:val="00747BD1"/>
    <w:rsid w:val="00747EC9"/>
    <w:rsid w:val="00750299"/>
    <w:rsid w:val="007505FB"/>
    <w:rsid w:val="0075063F"/>
    <w:rsid w:val="007507DC"/>
    <w:rsid w:val="00750819"/>
    <w:rsid w:val="007508EB"/>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1F4"/>
    <w:rsid w:val="007542C0"/>
    <w:rsid w:val="00754414"/>
    <w:rsid w:val="00754698"/>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9AD"/>
    <w:rsid w:val="00761B58"/>
    <w:rsid w:val="00761F36"/>
    <w:rsid w:val="00762059"/>
    <w:rsid w:val="0076296A"/>
    <w:rsid w:val="00762DFA"/>
    <w:rsid w:val="00762E47"/>
    <w:rsid w:val="007638A4"/>
    <w:rsid w:val="00763DA7"/>
    <w:rsid w:val="0076411A"/>
    <w:rsid w:val="007644E5"/>
    <w:rsid w:val="00764778"/>
    <w:rsid w:val="00764ECF"/>
    <w:rsid w:val="00765421"/>
    <w:rsid w:val="0076546D"/>
    <w:rsid w:val="00765864"/>
    <w:rsid w:val="0076586E"/>
    <w:rsid w:val="007658AE"/>
    <w:rsid w:val="007659DD"/>
    <w:rsid w:val="0076622C"/>
    <w:rsid w:val="00766479"/>
    <w:rsid w:val="00766881"/>
    <w:rsid w:val="00766A2B"/>
    <w:rsid w:val="00766D6A"/>
    <w:rsid w:val="00766DDD"/>
    <w:rsid w:val="007670F0"/>
    <w:rsid w:val="00767C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10"/>
    <w:rsid w:val="007764EE"/>
    <w:rsid w:val="00776FEC"/>
    <w:rsid w:val="007770C1"/>
    <w:rsid w:val="007776B4"/>
    <w:rsid w:val="00777968"/>
    <w:rsid w:val="0078053D"/>
    <w:rsid w:val="00780611"/>
    <w:rsid w:val="00780927"/>
    <w:rsid w:val="00780D44"/>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67B"/>
    <w:rsid w:val="00787980"/>
    <w:rsid w:val="00787E3B"/>
    <w:rsid w:val="00787EC1"/>
    <w:rsid w:val="00787EE0"/>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64DE"/>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0392"/>
    <w:rsid w:val="007D0A5E"/>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0EE"/>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A31"/>
    <w:rsid w:val="007F1EDF"/>
    <w:rsid w:val="007F24E1"/>
    <w:rsid w:val="007F26EC"/>
    <w:rsid w:val="007F2CE5"/>
    <w:rsid w:val="007F3099"/>
    <w:rsid w:val="007F3EA1"/>
    <w:rsid w:val="007F43AF"/>
    <w:rsid w:val="007F43C5"/>
    <w:rsid w:val="007F44AD"/>
    <w:rsid w:val="007F44EB"/>
    <w:rsid w:val="007F468A"/>
    <w:rsid w:val="007F4F3F"/>
    <w:rsid w:val="007F5334"/>
    <w:rsid w:val="007F54DC"/>
    <w:rsid w:val="007F54FD"/>
    <w:rsid w:val="007F5C28"/>
    <w:rsid w:val="007F5C2E"/>
    <w:rsid w:val="007F614A"/>
    <w:rsid w:val="007F6371"/>
    <w:rsid w:val="007F6495"/>
    <w:rsid w:val="007F6689"/>
    <w:rsid w:val="007F677D"/>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A7B"/>
    <w:rsid w:val="00801B18"/>
    <w:rsid w:val="00801FBA"/>
    <w:rsid w:val="008021B6"/>
    <w:rsid w:val="008029AE"/>
    <w:rsid w:val="00802C2D"/>
    <w:rsid w:val="00802DC7"/>
    <w:rsid w:val="008030A2"/>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566"/>
    <w:rsid w:val="008169A4"/>
    <w:rsid w:val="00816A66"/>
    <w:rsid w:val="00816BA2"/>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6125"/>
    <w:rsid w:val="00846161"/>
    <w:rsid w:val="008463F6"/>
    <w:rsid w:val="0084687D"/>
    <w:rsid w:val="00846D29"/>
    <w:rsid w:val="0084720C"/>
    <w:rsid w:val="00847930"/>
    <w:rsid w:val="00847DEC"/>
    <w:rsid w:val="00850234"/>
    <w:rsid w:val="008505EC"/>
    <w:rsid w:val="008508F6"/>
    <w:rsid w:val="00850BBC"/>
    <w:rsid w:val="00850E9E"/>
    <w:rsid w:val="00850FB1"/>
    <w:rsid w:val="00850FF1"/>
    <w:rsid w:val="00851417"/>
    <w:rsid w:val="00851583"/>
    <w:rsid w:val="00851C97"/>
    <w:rsid w:val="00851D41"/>
    <w:rsid w:val="00851F14"/>
    <w:rsid w:val="00852303"/>
    <w:rsid w:val="0085231D"/>
    <w:rsid w:val="0085249D"/>
    <w:rsid w:val="0085268A"/>
    <w:rsid w:val="008529B4"/>
    <w:rsid w:val="0085352E"/>
    <w:rsid w:val="008537A1"/>
    <w:rsid w:val="00853D94"/>
    <w:rsid w:val="00853FFE"/>
    <w:rsid w:val="00854100"/>
    <w:rsid w:val="00854265"/>
    <w:rsid w:val="00854412"/>
    <w:rsid w:val="008547AE"/>
    <w:rsid w:val="0085498E"/>
    <w:rsid w:val="008551A9"/>
    <w:rsid w:val="00855690"/>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5FC"/>
    <w:rsid w:val="00865D2B"/>
    <w:rsid w:val="00866251"/>
    <w:rsid w:val="0086626A"/>
    <w:rsid w:val="008663B0"/>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F6"/>
    <w:rsid w:val="00887C45"/>
    <w:rsid w:val="00887EE3"/>
    <w:rsid w:val="0089001B"/>
    <w:rsid w:val="00890394"/>
    <w:rsid w:val="008904C5"/>
    <w:rsid w:val="0089074D"/>
    <w:rsid w:val="00890783"/>
    <w:rsid w:val="00890936"/>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A1556"/>
    <w:rsid w:val="008A1D85"/>
    <w:rsid w:val="008A1EF5"/>
    <w:rsid w:val="008A2151"/>
    <w:rsid w:val="008A2363"/>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CE"/>
    <w:rsid w:val="008B2C50"/>
    <w:rsid w:val="008B3022"/>
    <w:rsid w:val="008B3131"/>
    <w:rsid w:val="008B35A0"/>
    <w:rsid w:val="008B35A1"/>
    <w:rsid w:val="008B35AA"/>
    <w:rsid w:val="008B37B9"/>
    <w:rsid w:val="008B3DA0"/>
    <w:rsid w:val="008B454A"/>
    <w:rsid w:val="008B4782"/>
    <w:rsid w:val="008B4BB4"/>
    <w:rsid w:val="008B4C5D"/>
    <w:rsid w:val="008B5248"/>
    <w:rsid w:val="008B5266"/>
    <w:rsid w:val="008B529D"/>
    <w:rsid w:val="008B56F5"/>
    <w:rsid w:val="008B5AD8"/>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A87"/>
    <w:rsid w:val="008F7F50"/>
    <w:rsid w:val="00900804"/>
    <w:rsid w:val="009008D9"/>
    <w:rsid w:val="00900932"/>
    <w:rsid w:val="00900AA9"/>
    <w:rsid w:val="00900B5E"/>
    <w:rsid w:val="00900E4A"/>
    <w:rsid w:val="0090167A"/>
    <w:rsid w:val="00901871"/>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6F08"/>
    <w:rsid w:val="00907521"/>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44F"/>
    <w:rsid w:val="00921B0A"/>
    <w:rsid w:val="00921DE6"/>
    <w:rsid w:val="00921F2E"/>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CB2"/>
    <w:rsid w:val="00940EB4"/>
    <w:rsid w:val="00941357"/>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3ED"/>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DF2"/>
    <w:rsid w:val="00951E9D"/>
    <w:rsid w:val="0095207E"/>
    <w:rsid w:val="00952305"/>
    <w:rsid w:val="0095234C"/>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ADF"/>
    <w:rsid w:val="00960CED"/>
    <w:rsid w:val="0096101D"/>
    <w:rsid w:val="00961659"/>
    <w:rsid w:val="00961B82"/>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C5C"/>
    <w:rsid w:val="00966EDD"/>
    <w:rsid w:val="00966EE2"/>
    <w:rsid w:val="00967137"/>
    <w:rsid w:val="00967160"/>
    <w:rsid w:val="00967355"/>
    <w:rsid w:val="009673F6"/>
    <w:rsid w:val="0096758A"/>
    <w:rsid w:val="009678E8"/>
    <w:rsid w:val="00967ABF"/>
    <w:rsid w:val="0097001D"/>
    <w:rsid w:val="009704A8"/>
    <w:rsid w:val="009707B2"/>
    <w:rsid w:val="00970AF5"/>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097"/>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285"/>
    <w:rsid w:val="009A780E"/>
    <w:rsid w:val="009A78F4"/>
    <w:rsid w:val="009A79B4"/>
    <w:rsid w:val="009B013E"/>
    <w:rsid w:val="009B04F0"/>
    <w:rsid w:val="009B097E"/>
    <w:rsid w:val="009B1168"/>
    <w:rsid w:val="009B16F2"/>
    <w:rsid w:val="009B1A96"/>
    <w:rsid w:val="009B1D12"/>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E2D"/>
    <w:rsid w:val="009C2EDB"/>
    <w:rsid w:val="009C313C"/>
    <w:rsid w:val="009C318A"/>
    <w:rsid w:val="009C3492"/>
    <w:rsid w:val="009C3558"/>
    <w:rsid w:val="009C3A1D"/>
    <w:rsid w:val="009C3A7A"/>
    <w:rsid w:val="009C40B6"/>
    <w:rsid w:val="009C40E5"/>
    <w:rsid w:val="009C4755"/>
    <w:rsid w:val="009C48EB"/>
    <w:rsid w:val="009C4A88"/>
    <w:rsid w:val="009C4C0A"/>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30A15"/>
    <w:rsid w:val="00A3138E"/>
    <w:rsid w:val="00A31774"/>
    <w:rsid w:val="00A31BD6"/>
    <w:rsid w:val="00A31C24"/>
    <w:rsid w:val="00A31D1A"/>
    <w:rsid w:val="00A31D94"/>
    <w:rsid w:val="00A31E61"/>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1C58"/>
    <w:rsid w:val="00A52429"/>
    <w:rsid w:val="00A525F9"/>
    <w:rsid w:val="00A52900"/>
    <w:rsid w:val="00A52C30"/>
    <w:rsid w:val="00A52C74"/>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BF"/>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702EC"/>
    <w:rsid w:val="00A703AB"/>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9B"/>
    <w:rsid w:val="00A76533"/>
    <w:rsid w:val="00A76B24"/>
    <w:rsid w:val="00A76C63"/>
    <w:rsid w:val="00A76EE2"/>
    <w:rsid w:val="00A76F7D"/>
    <w:rsid w:val="00A772CF"/>
    <w:rsid w:val="00A77774"/>
    <w:rsid w:val="00A778C7"/>
    <w:rsid w:val="00A77C0A"/>
    <w:rsid w:val="00A77E7B"/>
    <w:rsid w:val="00A802EF"/>
    <w:rsid w:val="00A806DB"/>
    <w:rsid w:val="00A80CEE"/>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2264"/>
    <w:rsid w:val="00A923E1"/>
    <w:rsid w:val="00A92625"/>
    <w:rsid w:val="00A926BF"/>
    <w:rsid w:val="00A92AAF"/>
    <w:rsid w:val="00A92CA9"/>
    <w:rsid w:val="00A92DDF"/>
    <w:rsid w:val="00A9304C"/>
    <w:rsid w:val="00A930EA"/>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426"/>
    <w:rsid w:val="00A97482"/>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867"/>
    <w:rsid w:val="00AB0900"/>
    <w:rsid w:val="00AB093E"/>
    <w:rsid w:val="00AB0BEB"/>
    <w:rsid w:val="00AB0E12"/>
    <w:rsid w:val="00AB1099"/>
    <w:rsid w:val="00AB1CA3"/>
    <w:rsid w:val="00AB1E71"/>
    <w:rsid w:val="00AB1FD9"/>
    <w:rsid w:val="00AB22B8"/>
    <w:rsid w:val="00AB2330"/>
    <w:rsid w:val="00AB2718"/>
    <w:rsid w:val="00AB2DF6"/>
    <w:rsid w:val="00AB2F6E"/>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7649"/>
    <w:rsid w:val="00AB77AB"/>
    <w:rsid w:val="00AB7831"/>
    <w:rsid w:val="00AB79FD"/>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88E"/>
    <w:rsid w:val="00AC5EE8"/>
    <w:rsid w:val="00AC6016"/>
    <w:rsid w:val="00AC6479"/>
    <w:rsid w:val="00AC66FB"/>
    <w:rsid w:val="00AC68DA"/>
    <w:rsid w:val="00AC691A"/>
    <w:rsid w:val="00AC6AC8"/>
    <w:rsid w:val="00AC72B2"/>
    <w:rsid w:val="00AC7388"/>
    <w:rsid w:val="00AC73BA"/>
    <w:rsid w:val="00AC7788"/>
    <w:rsid w:val="00AC788D"/>
    <w:rsid w:val="00AD0141"/>
    <w:rsid w:val="00AD01A3"/>
    <w:rsid w:val="00AD02A6"/>
    <w:rsid w:val="00AD069B"/>
    <w:rsid w:val="00AD09A3"/>
    <w:rsid w:val="00AD0B49"/>
    <w:rsid w:val="00AD0DF3"/>
    <w:rsid w:val="00AD14B0"/>
    <w:rsid w:val="00AD1599"/>
    <w:rsid w:val="00AD1638"/>
    <w:rsid w:val="00AD1656"/>
    <w:rsid w:val="00AD1D7A"/>
    <w:rsid w:val="00AD1FA7"/>
    <w:rsid w:val="00AD28EF"/>
    <w:rsid w:val="00AD2D4A"/>
    <w:rsid w:val="00AD2FE8"/>
    <w:rsid w:val="00AD34F8"/>
    <w:rsid w:val="00AD3782"/>
    <w:rsid w:val="00AD3819"/>
    <w:rsid w:val="00AD39D7"/>
    <w:rsid w:val="00AD4364"/>
    <w:rsid w:val="00AD4C22"/>
    <w:rsid w:val="00AD57DD"/>
    <w:rsid w:val="00AD581C"/>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C3"/>
    <w:rsid w:val="00AE2F35"/>
    <w:rsid w:val="00AE308A"/>
    <w:rsid w:val="00AE323A"/>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535"/>
    <w:rsid w:val="00AF0854"/>
    <w:rsid w:val="00AF08EB"/>
    <w:rsid w:val="00AF0A90"/>
    <w:rsid w:val="00AF0B74"/>
    <w:rsid w:val="00AF1095"/>
    <w:rsid w:val="00AF1434"/>
    <w:rsid w:val="00AF14D2"/>
    <w:rsid w:val="00AF1599"/>
    <w:rsid w:val="00AF15D6"/>
    <w:rsid w:val="00AF186C"/>
    <w:rsid w:val="00AF1B4F"/>
    <w:rsid w:val="00AF2BF4"/>
    <w:rsid w:val="00AF3579"/>
    <w:rsid w:val="00AF370E"/>
    <w:rsid w:val="00AF3907"/>
    <w:rsid w:val="00AF3C46"/>
    <w:rsid w:val="00AF4B76"/>
    <w:rsid w:val="00AF4FB6"/>
    <w:rsid w:val="00AF5150"/>
    <w:rsid w:val="00AF522C"/>
    <w:rsid w:val="00AF5B11"/>
    <w:rsid w:val="00AF5DAA"/>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4A98"/>
    <w:rsid w:val="00B04ED1"/>
    <w:rsid w:val="00B04ED8"/>
    <w:rsid w:val="00B050F4"/>
    <w:rsid w:val="00B052D6"/>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612"/>
    <w:rsid w:val="00B14E0F"/>
    <w:rsid w:val="00B14F80"/>
    <w:rsid w:val="00B153B2"/>
    <w:rsid w:val="00B1596D"/>
    <w:rsid w:val="00B15AD1"/>
    <w:rsid w:val="00B1640F"/>
    <w:rsid w:val="00B167D7"/>
    <w:rsid w:val="00B168AE"/>
    <w:rsid w:val="00B169B1"/>
    <w:rsid w:val="00B16AE3"/>
    <w:rsid w:val="00B16AF2"/>
    <w:rsid w:val="00B16EEF"/>
    <w:rsid w:val="00B1716A"/>
    <w:rsid w:val="00B17C31"/>
    <w:rsid w:val="00B17C56"/>
    <w:rsid w:val="00B17D5B"/>
    <w:rsid w:val="00B201CB"/>
    <w:rsid w:val="00B2059E"/>
    <w:rsid w:val="00B20606"/>
    <w:rsid w:val="00B208D2"/>
    <w:rsid w:val="00B21575"/>
    <w:rsid w:val="00B2182F"/>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64E"/>
    <w:rsid w:val="00B336B4"/>
    <w:rsid w:val="00B33912"/>
    <w:rsid w:val="00B339D1"/>
    <w:rsid w:val="00B33D7B"/>
    <w:rsid w:val="00B33DBE"/>
    <w:rsid w:val="00B340AB"/>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52E"/>
    <w:rsid w:val="00B4257B"/>
    <w:rsid w:val="00B425C1"/>
    <w:rsid w:val="00B43279"/>
    <w:rsid w:val="00B43516"/>
    <w:rsid w:val="00B437D3"/>
    <w:rsid w:val="00B43DC8"/>
    <w:rsid w:val="00B43EC2"/>
    <w:rsid w:val="00B44105"/>
    <w:rsid w:val="00B441D0"/>
    <w:rsid w:val="00B444DF"/>
    <w:rsid w:val="00B44663"/>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8"/>
    <w:rsid w:val="00B60779"/>
    <w:rsid w:val="00B60A05"/>
    <w:rsid w:val="00B60B8F"/>
    <w:rsid w:val="00B60BB8"/>
    <w:rsid w:val="00B6147C"/>
    <w:rsid w:val="00B614D8"/>
    <w:rsid w:val="00B61C1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1CF1"/>
    <w:rsid w:val="00B722FB"/>
    <w:rsid w:val="00B72507"/>
    <w:rsid w:val="00B72780"/>
    <w:rsid w:val="00B72A7A"/>
    <w:rsid w:val="00B72EDE"/>
    <w:rsid w:val="00B7329E"/>
    <w:rsid w:val="00B73587"/>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06D"/>
    <w:rsid w:val="00B9070A"/>
    <w:rsid w:val="00B909DD"/>
    <w:rsid w:val="00B90FC9"/>
    <w:rsid w:val="00B9129A"/>
    <w:rsid w:val="00B914E0"/>
    <w:rsid w:val="00B91834"/>
    <w:rsid w:val="00B9189D"/>
    <w:rsid w:val="00B91DD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008"/>
    <w:rsid w:val="00BA611B"/>
    <w:rsid w:val="00BA64D2"/>
    <w:rsid w:val="00BA743F"/>
    <w:rsid w:val="00BA757E"/>
    <w:rsid w:val="00BA76EB"/>
    <w:rsid w:val="00BA79DE"/>
    <w:rsid w:val="00BA7BCE"/>
    <w:rsid w:val="00BA7DCA"/>
    <w:rsid w:val="00BB0A30"/>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9D4"/>
    <w:rsid w:val="00BF5A10"/>
    <w:rsid w:val="00BF5AC1"/>
    <w:rsid w:val="00BF613E"/>
    <w:rsid w:val="00BF6B8A"/>
    <w:rsid w:val="00BF6DF3"/>
    <w:rsid w:val="00BF75B7"/>
    <w:rsid w:val="00BF75CE"/>
    <w:rsid w:val="00BF7750"/>
    <w:rsid w:val="00BF78E2"/>
    <w:rsid w:val="00BF7FE9"/>
    <w:rsid w:val="00C0008A"/>
    <w:rsid w:val="00C005F1"/>
    <w:rsid w:val="00C007BF"/>
    <w:rsid w:val="00C00C50"/>
    <w:rsid w:val="00C01122"/>
    <w:rsid w:val="00C0136F"/>
    <w:rsid w:val="00C017A7"/>
    <w:rsid w:val="00C01BCC"/>
    <w:rsid w:val="00C01BE7"/>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A25"/>
    <w:rsid w:val="00C12D4F"/>
    <w:rsid w:val="00C12E4C"/>
    <w:rsid w:val="00C1336E"/>
    <w:rsid w:val="00C13809"/>
    <w:rsid w:val="00C138FD"/>
    <w:rsid w:val="00C13B9C"/>
    <w:rsid w:val="00C13FE9"/>
    <w:rsid w:val="00C14C2F"/>
    <w:rsid w:val="00C14D19"/>
    <w:rsid w:val="00C15370"/>
    <w:rsid w:val="00C15C44"/>
    <w:rsid w:val="00C15D1F"/>
    <w:rsid w:val="00C16128"/>
    <w:rsid w:val="00C161B4"/>
    <w:rsid w:val="00C16B4E"/>
    <w:rsid w:val="00C16BDC"/>
    <w:rsid w:val="00C16D10"/>
    <w:rsid w:val="00C170D8"/>
    <w:rsid w:val="00C17643"/>
    <w:rsid w:val="00C20256"/>
    <w:rsid w:val="00C20381"/>
    <w:rsid w:val="00C204A9"/>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D93"/>
    <w:rsid w:val="00C41D95"/>
    <w:rsid w:val="00C4283F"/>
    <w:rsid w:val="00C42C29"/>
    <w:rsid w:val="00C42E5E"/>
    <w:rsid w:val="00C42FC2"/>
    <w:rsid w:val="00C43285"/>
    <w:rsid w:val="00C43287"/>
    <w:rsid w:val="00C432E2"/>
    <w:rsid w:val="00C434B1"/>
    <w:rsid w:val="00C437F1"/>
    <w:rsid w:val="00C43A53"/>
    <w:rsid w:val="00C43D1B"/>
    <w:rsid w:val="00C44B32"/>
    <w:rsid w:val="00C44B7F"/>
    <w:rsid w:val="00C452A8"/>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49E"/>
    <w:rsid w:val="00C545D2"/>
    <w:rsid w:val="00C54B26"/>
    <w:rsid w:val="00C5520C"/>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3EA"/>
    <w:rsid w:val="00C669DB"/>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3F6"/>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34E9"/>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5F"/>
    <w:rsid w:val="00CD0184"/>
    <w:rsid w:val="00CD0312"/>
    <w:rsid w:val="00CD036C"/>
    <w:rsid w:val="00CD04AC"/>
    <w:rsid w:val="00CD0F1B"/>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835"/>
    <w:rsid w:val="00CD5D6C"/>
    <w:rsid w:val="00CD6287"/>
    <w:rsid w:val="00CD6991"/>
    <w:rsid w:val="00CD6D05"/>
    <w:rsid w:val="00CD74E6"/>
    <w:rsid w:val="00CE00FE"/>
    <w:rsid w:val="00CE0129"/>
    <w:rsid w:val="00CE0388"/>
    <w:rsid w:val="00CE0399"/>
    <w:rsid w:val="00CE05DC"/>
    <w:rsid w:val="00CE05F0"/>
    <w:rsid w:val="00CE07B6"/>
    <w:rsid w:val="00CE0A06"/>
    <w:rsid w:val="00CE0D3D"/>
    <w:rsid w:val="00CE0E0C"/>
    <w:rsid w:val="00CE0FDE"/>
    <w:rsid w:val="00CE11C3"/>
    <w:rsid w:val="00CE152A"/>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61D"/>
    <w:rsid w:val="00CF1715"/>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583"/>
    <w:rsid w:val="00D03851"/>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252"/>
    <w:rsid w:val="00D26340"/>
    <w:rsid w:val="00D26A8F"/>
    <w:rsid w:val="00D26DCA"/>
    <w:rsid w:val="00D26E94"/>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3347"/>
    <w:rsid w:val="00D33D00"/>
    <w:rsid w:val="00D33F19"/>
    <w:rsid w:val="00D34066"/>
    <w:rsid w:val="00D341CD"/>
    <w:rsid w:val="00D34AF5"/>
    <w:rsid w:val="00D34DD3"/>
    <w:rsid w:val="00D35191"/>
    <w:rsid w:val="00D35237"/>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BA"/>
    <w:rsid w:val="00D54503"/>
    <w:rsid w:val="00D547E2"/>
    <w:rsid w:val="00D54961"/>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A33"/>
    <w:rsid w:val="00D61029"/>
    <w:rsid w:val="00D610C6"/>
    <w:rsid w:val="00D61673"/>
    <w:rsid w:val="00D61AC7"/>
    <w:rsid w:val="00D628A0"/>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A09"/>
    <w:rsid w:val="00D72CBB"/>
    <w:rsid w:val="00D72CCC"/>
    <w:rsid w:val="00D72F84"/>
    <w:rsid w:val="00D72FAC"/>
    <w:rsid w:val="00D730CB"/>
    <w:rsid w:val="00D7364F"/>
    <w:rsid w:val="00D736DC"/>
    <w:rsid w:val="00D74A58"/>
    <w:rsid w:val="00D74C03"/>
    <w:rsid w:val="00D74CEC"/>
    <w:rsid w:val="00D74DE8"/>
    <w:rsid w:val="00D74E89"/>
    <w:rsid w:val="00D74F2A"/>
    <w:rsid w:val="00D750B7"/>
    <w:rsid w:val="00D7519A"/>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192"/>
    <w:rsid w:val="00DB03CE"/>
    <w:rsid w:val="00DB0A99"/>
    <w:rsid w:val="00DB0E0B"/>
    <w:rsid w:val="00DB112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4A86"/>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4D9"/>
    <w:rsid w:val="00DC256A"/>
    <w:rsid w:val="00DC2762"/>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BB9"/>
    <w:rsid w:val="00DF0C82"/>
    <w:rsid w:val="00DF1442"/>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CE6"/>
    <w:rsid w:val="00E21DBB"/>
    <w:rsid w:val="00E220A6"/>
    <w:rsid w:val="00E22193"/>
    <w:rsid w:val="00E22AC6"/>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C21"/>
    <w:rsid w:val="00E42F37"/>
    <w:rsid w:val="00E430FA"/>
    <w:rsid w:val="00E432C9"/>
    <w:rsid w:val="00E43662"/>
    <w:rsid w:val="00E437D2"/>
    <w:rsid w:val="00E43CCD"/>
    <w:rsid w:val="00E43D28"/>
    <w:rsid w:val="00E43EBF"/>
    <w:rsid w:val="00E4404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43"/>
    <w:rsid w:val="00E5467B"/>
    <w:rsid w:val="00E547FD"/>
    <w:rsid w:val="00E55208"/>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10B0"/>
    <w:rsid w:val="00E6178C"/>
    <w:rsid w:val="00E61879"/>
    <w:rsid w:val="00E61D84"/>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D56"/>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44"/>
    <w:rsid w:val="00E87C10"/>
    <w:rsid w:val="00E901A4"/>
    <w:rsid w:val="00E90341"/>
    <w:rsid w:val="00E9034B"/>
    <w:rsid w:val="00E90755"/>
    <w:rsid w:val="00E909A1"/>
    <w:rsid w:val="00E90A47"/>
    <w:rsid w:val="00E90ADF"/>
    <w:rsid w:val="00E90E4D"/>
    <w:rsid w:val="00E91009"/>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BC"/>
    <w:rsid w:val="00EF18EC"/>
    <w:rsid w:val="00EF1A15"/>
    <w:rsid w:val="00EF1A63"/>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6DAA"/>
    <w:rsid w:val="00F273C6"/>
    <w:rsid w:val="00F2764A"/>
    <w:rsid w:val="00F279A3"/>
    <w:rsid w:val="00F27D78"/>
    <w:rsid w:val="00F27EAE"/>
    <w:rsid w:val="00F30343"/>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C10"/>
    <w:rsid w:val="00F34156"/>
    <w:rsid w:val="00F342E2"/>
    <w:rsid w:val="00F34351"/>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B7"/>
    <w:rsid w:val="00F555B0"/>
    <w:rsid w:val="00F5606F"/>
    <w:rsid w:val="00F56276"/>
    <w:rsid w:val="00F5639B"/>
    <w:rsid w:val="00F5650A"/>
    <w:rsid w:val="00F56B82"/>
    <w:rsid w:val="00F56E8B"/>
    <w:rsid w:val="00F5768F"/>
    <w:rsid w:val="00F57744"/>
    <w:rsid w:val="00F57B96"/>
    <w:rsid w:val="00F60003"/>
    <w:rsid w:val="00F60279"/>
    <w:rsid w:val="00F60355"/>
    <w:rsid w:val="00F60575"/>
    <w:rsid w:val="00F60B89"/>
    <w:rsid w:val="00F61147"/>
    <w:rsid w:val="00F61C05"/>
    <w:rsid w:val="00F61E88"/>
    <w:rsid w:val="00F61EC6"/>
    <w:rsid w:val="00F62579"/>
    <w:rsid w:val="00F62A75"/>
    <w:rsid w:val="00F63DB3"/>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516"/>
    <w:rsid w:val="00F86E7B"/>
    <w:rsid w:val="00F870D0"/>
    <w:rsid w:val="00F87227"/>
    <w:rsid w:val="00F873F3"/>
    <w:rsid w:val="00F87874"/>
    <w:rsid w:val="00F87A4E"/>
    <w:rsid w:val="00F90140"/>
    <w:rsid w:val="00F901AA"/>
    <w:rsid w:val="00F9033D"/>
    <w:rsid w:val="00F90672"/>
    <w:rsid w:val="00F90DFC"/>
    <w:rsid w:val="00F9102B"/>
    <w:rsid w:val="00F9129C"/>
    <w:rsid w:val="00F918E1"/>
    <w:rsid w:val="00F919AA"/>
    <w:rsid w:val="00F91C06"/>
    <w:rsid w:val="00F91D43"/>
    <w:rsid w:val="00F920BC"/>
    <w:rsid w:val="00F921B8"/>
    <w:rsid w:val="00F921D6"/>
    <w:rsid w:val="00F9291D"/>
    <w:rsid w:val="00F931FC"/>
    <w:rsid w:val="00F93418"/>
    <w:rsid w:val="00F9358D"/>
    <w:rsid w:val="00F93E4A"/>
    <w:rsid w:val="00F94286"/>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65B"/>
    <w:rsid w:val="00FB2897"/>
    <w:rsid w:val="00FB2BFA"/>
    <w:rsid w:val="00FB2CCA"/>
    <w:rsid w:val="00FB2CF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31C"/>
    <w:rsid w:val="00FC74CE"/>
    <w:rsid w:val="00FC7650"/>
    <w:rsid w:val="00FC7B87"/>
    <w:rsid w:val="00FC7CE7"/>
    <w:rsid w:val="00FC7D8C"/>
    <w:rsid w:val="00FD0101"/>
    <w:rsid w:val="00FD06B9"/>
    <w:rsid w:val="00FD0B95"/>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96B"/>
    <w:rsid w:val="00FD5039"/>
    <w:rsid w:val="00FD5731"/>
    <w:rsid w:val="00FD5D27"/>
    <w:rsid w:val="00FD6355"/>
    <w:rsid w:val="00FD63F9"/>
    <w:rsid w:val="00FD65C6"/>
    <w:rsid w:val="00FD665B"/>
    <w:rsid w:val="00FD69E7"/>
    <w:rsid w:val="00FD6CA5"/>
    <w:rsid w:val="00FD6F3C"/>
    <w:rsid w:val="00FD760B"/>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6E4"/>
    <w:rsid w:val="00FF6FF6"/>
    <w:rsid w:val="00FF7525"/>
    <w:rsid w:val="00FF78EF"/>
    <w:rsid w:val="00FF793C"/>
    <w:rsid w:val="00FF7C21"/>
    <w:rsid w:val="00FF7F22"/>
    <w:rsid w:val="07271FA2"/>
    <w:rsid w:val="0894875E"/>
    <w:rsid w:val="0A5EC064"/>
    <w:rsid w:val="0C82AED9"/>
    <w:rsid w:val="0D7317CD"/>
    <w:rsid w:val="0E4BB7F4"/>
    <w:rsid w:val="1462C720"/>
    <w:rsid w:val="16649D38"/>
    <w:rsid w:val="16C53275"/>
    <w:rsid w:val="1B86F99D"/>
    <w:rsid w:val="1BA3EA22"/>
    <w:rsid w:val="1D4BA31D"/>
    <w:rsid w:val="21656F1E"/>
    <w:rsid w:val="21C4FF48"/>
    <w:rsid w:val="23EF2ECF"/>
    <w:rsid w:val="27C8DC65"/>
    <w:rsid w:val="29050D5D"/>
    <w:rsid w:val="2DBAD296"/>
    <w:rsid w:val="2E253259"/>
    <w:rsid w:val="30A1552F"/>
    <w:rsid w:val="338C444D"/>
    <w:rsid w:val="3512147A"/>
    <w:rsid w:val="38472586"/>
    <w:rsid w:val="3B64447A"/>
    <w:rsid w:val="476B2B46"/>
    <w:rsid w:val="4899D5AB"/>
    <w:rsid w:val="48F41BE7"/>
    <w:rsid w:val="4951FF00"/>
    <w:rsid w:val="4DCAC69A"/>
    <w:rsid w:val="5053BD30"/>
    <w:rsid w:val="521FA900"/>
    <w:rsid w:val="5DBE332B"/>
    <w:rsid w:val="67280C19"/>
    <w:rsid w:val="67A9F28E"/>
    <w:rsid w:val="68A7E345"/>
    <w:rsid w:val="6C11DE5E"/>
    <w:rsid w:val="779FF3BF"/>
    <w:rsid w:val="7885EB77"/>
    <w:rsid w:val="7928D550"/>
    <w:rsid w:val="79D55176"/>
    <w:rsid w:val="7AA19B7E"/>
    <w:rsid w:val="7DFEE4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B1A0AF06-A527-4521-AB68-F509B87E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40AB"/>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B340A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340AB"/>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lang w:val="x-none" w:eastAsia="x-none"/>
    </w:rPr>
  </w:style>
  <w:style w:type="paragraph" w:customStyle="1" w:styleId="Comments">
    <w:name w:val="Comments"/>
    <w:basedOn w:val="a1"/>
    <w:link w:val="CommentsChar"/>
    <w:qFormat/>
    <w:rsid w:val="00293020"/>
    <w:rPr>
      <w:rFonts w:ascii="Arial" w:eastAsia="MS Mincho" w:hAnsi="Arial"/>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0132CB06-AFB2-41A6-89DB-4B49EB296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2191</Words>
  <Characters>12494</Characters>
  <Application>Microsoft Office Word</Application>
  <DocSecurity>0</DocSecurity>
  <Lines>104</Lines>
  <Paragraphs>29</Paragraphs>
  <ScaleCrop>false</ScaleCrop>
  <Company/>
  <LinksUpToDate>false</LinksUpToDate>
  <CharactersWithSpaces>14656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21</cp:revision>
  <dcterms:created xsi:type="dcterms:W3CDTF">2024-03-29T03:47:00Z</dcterms:created>
  <dcterms:modified xsi:type="dcterms:W3CDTF">2024-04-05T07:39:00Z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